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5443" w:rsidRDefault="00F15443" w:rsidP="00A96FCE">
      <w:pPr>
        <w:spacing w:before="120" w:after="120" w:line="240" w:lineRule="auto"/>
        <w:rPr>
          <w:lang w:val="en-US"/>
        </w:rPr>
      </w:pPr>
    </w:p>
    <w:p w:rsidR="00F15443" w:rsidRPr="00CF324D" w:rsidRDefault="00F15443" w:rsidP="00A96FCE">
      <w:pPr>
        <w:spacing w:before="120" w:after="120" w:line="240" w:lineRule="auto"/>
        <w:rPr>
          <w:lang w:val="en-US"/>
        </w:rPr>
      </w:pPr>
    </w:p>
    <w:p w:rsidR="00F15443" w:rsidRPr="00CF324D" w:rsidRDefault="00F15443" w:rsidP="00A96FCE">
      <w:pPr>
        <w:spacing w:before="120" w:after="120" w:line="240" w:lineRule="auto"/>
        <w:jc w:val="center"/>
        <w:rPr>
          <w:i/>
          <w:iCs/>
        </w:rPr>
      </w:pPr>
      <w:r w:rsidRPr="00CF324D">
        <w:rPr>
          <w:i/>
          <w:iCs/>
        </w:rPr>
        <w:t>Σχέδιο</w:t>
      </w:r>
    </w:p>
    <w:p w:rsidR="00F15443" w:rsidRPr="00CF324D" w:rsidRDefault="00F15443" w:rsidP="00A96FCE">
      <w:pPr>
        <w:spacing w:before="120" w:after="120" w:line="240" w:lineRule="auto"/>
        <w:jc w:val="center"/>
        <w:rPr>
          <w:b/>
          <w:bCs/>
        </w:rPr>
      </w:pPr>
      <w:r w:rsidRPr="00CF324D">
        <w:rPr>
          <w:b/>
          <w:bCs/>
        </w:rPr>
        <w:t>ΠΡΟΓΡΑΜΜΑΤΙΚΗΣ ΣΥΜΒΑΣΗΣ</w:t>
      </w:r>
    </w:p>
    <w:p w:rsidR="00F15443" w:rsidRPr="00CF324D" w:rsidRDefault="00F15443" w:rsidP="00A96FCE">
      <w:pPr>
        <w:spacing w:before="120" w:after="120" w:line="240" w:lineRule="auto"/>
        <w:jc w:val="center"/>
        <w:rPr>
          <w:i/>
          <w:iCs/>
        </w:rPr>
      </w:pPr>
      <w:r w:rsidRPr="00CF324D">
        <w:rPr>
          <w:i/>
          <w:iCs/>
        </w:rPr>
        <w:t>Σύμφωνα με το άρθρο 100 του Ν. 3852/2010</w:t>
      </w:r>
    </w:p>
    <w:p w:rsidR="00F15443" w:rsidRPr="00CF324D" w:rsidRDefault="00F15443" w:rsidP="00A96FCE">
      <w:pPr>
        <w:spacing w:before="120" w:after="120" w:line="240" w:lineRule="auto"/>
        <w:jc w:val="center"/>
      </w:pPr>
    </w:p>
    <w:p w:rsidR="00F15443" w:rsidRPr="00CF324D" w:rsidRDefault="00F15443" w:rsidP="00A96FCE">
      <w:pPr>
        <w:spacing w:before="120" w:after="120" w:line="240" w:lineRule="auto"/>
        <w:jc w:val="center"/>
      </w:pPr>
    </w:p>
    <w:p w:rsidR="00F15443" w:rsidRDefault="00F15443" w:rsidP="00A96FCE">
      <w:pPr>
        <w:spacing w:before="120" w:after="120" w:line="240" w:lineRule="auto"/>
        <w:jc w:val="center"/>
      </w:pPr>
    </w:p>
    <w:p w:rsidR="00F15443" w:rsidRPr="00CF324D" w:rsidRDefault="00F15443" w:rsidP="00A96FCE">
      <w:pPr>
        <w:spacing w:before="120" w:after="120" w:line="240" w:lineRule="auto"/>
        <w:jc w:val="center"/>
      </w:pPr>
    </w:p>
    <w:p w:rsidR="00F15443" w:rsidRPr="00CF324D" w:rsidRDefault="00F15443" w:rsidP="00A96FCE">
      <w:pPr>
        <w:spacing w:before="120" w:after="120" w:line="240" w:lineRule="auto"/>
        <w:jc w:val="center"/>
      </w:pPr>
      <w:r w:rsidRPr="00CF324D">
        <w:t xml:space="preserve">Για την </w:t>
      </w:r>
      <w:r w:rsidR="000716FA">
        <w:t>Πράξη</w:t>
      </w:r>
      <w:r w:rsidRPr="00CF324D">
        <w:t xml:space="preserve"> με τίτλο:</w:t>
      </w:r>
    </w:p>
    <w:p w:rsidR="00F15443" w:rsidRPr="00CF324D" w:rsidRDefault="00F15443" w:rsidP="00A96FCE">
      <w:pPr>
        <w:spacing w:before="120" w:after="120" w:line="240" w:lineRule="auto"/>
        <w:jc w:val="center"/>
      </w:pPr>
    </w:p>
    <w:p w:rsidR="00F15443" w:rsidRPr="002B66E0" w:rsidRDefault="00F15443" w:rsidP="002B66E0">
      <w:pPr>
        <w:spacing w:line="360" w:lineRule="auto"/>
        <w:jc w:val="both"/>
        <w:rPr>
          <w:b/>
          <w:color w:val="26282A"/>
          <w:shd w:val="clear" w:color="auto" w:fill="FFFFFF"/>
        </w:rPr>
      </w:pPr>
      <w:r w:rsidRPr="000E7DC7">
        <w:rPr>
          <w:b/>
          <w:bCs/>
        </w:rPr>
        <w:t>«</w:t>
      </w:r>
      <w:r w:rsidR="002B66E0" w:rsidRPr="00BC7669">
        <w:rPr>
          <w:b/>
          <w:color w:val="26282A"/>
          <w:shd w:val="clear" w:color="auto" w:fill="FFFFFF"/>
        </w:rPr>
        <w:t>Αναπλάσεις κοινοχρήστων χώρων Δήμου Παρανεστίου στο πλαίσιο του άξονα προτεραιότητας 1(Α.Π.1) «ΑΣΤΙΚΗ ΑΝΑΖΩΟΓΟΝΗΣΗ 2019» του χρηματοδοτικού προγράμματος  «ΔΡΑΣΕΙΣ ΠΕΡΙΒΑΛΛΟΝΤΙΚΟΥ ΙΣΟΖΥΓΙΟΥ» 2019-2020 A΄ Πρόσκληση του ΥΠΕΝ - ΠΡΑΣΙΝΟ ΤΑΜΕΙΟ</w:t>
      </w:r>
      <w:r w:rsidRPr="000E7DC7">
        <w:rPr>
          <w:b/>
          <w:bCs/>
        </w:rPr>
        <w:t>»</w:t>
      </w:r>
    </w:p>
    <w:p w:rsidR="00F15443" w:rsidRPr="00CF324D" w:rsidRDefault="00F15443" w:rsidP="00A96FCE">
      <w:pPr>
        <w:spacing w:before="120" w:after="120" w:line="240" w:lineRule="auto"/>
        <w:jc w:val="center"/>
      </w:pPr>
    </w:p>
    <w:p w:rsidR="00F15443" w:rsidRPr="00CF324D" w:rsidRDefault="00F15443" w:rsidP="00A96FCE">
      <w:pPr>
        <w:spacing w:before="120" w:after="120" w:line="240" w:lineRule="auto"/>
        <w:jc w:val="center"/>
      </w:pPr>
    </w:p>
    <w:p w:rsidR="00F15443" w:rsidRPr="00CF324D" w:rsidRDefault="00F15443" w:rsidP="00A96FCE">
      <w:pPr>
        <w:spacing w:before="120" w:after="120" w:line="240" w:lineRule="auto"/>
        <w:jc w:val="center"/>
      </w:pPr>
    </w:p>
    <w:p w:rsidR="00F15443" w:rsidRPr="00CF324D" w:rsidRDefault="00F15443" w:rsidP="00A96FCE">
      <w:pPr>
        <w:spacing w:before="120" w:after="120" w:line="240" w:lineRule="auto"/>
        <w:jc w:val="center"/>
      </w:pPr>
    </w:p>
    <w:p w:rsidR="00F15443" w:rsidRDefault="00F15443" w:rsidP="00A96FCE">
      <w:pPr>
        <w:spacing w:before="120" w:after="120" w:line="240" w:lineRule="auto"/>
        <w:jc w:val="center"/>
      </w:pPr>
    </w:p>
    <w:p w:rsidR="00F15443" w:rsidRPr="00CF324D" w:rsidRDefault="00F15443" w:rsidP="00A96FCE">
      <w:pPr>
        <w:spacing w:before="120" w:after="120" w:line="240" w:lineRule="auto"/>
        <w:jc w:val="center"/>
      </w:pPr>
    </w:p>
    <w:p w:rsidR="00F15443" w:rsidRPr="00CF324D" w:rsidRDefault="00F15443" w:rsidP="00A96FCE">
      <w:pPr>
        <w:spacing w:before="120" w:after="120" w:line="240" w:lineRule="auto"/>
        <w:jc w:val="center"/>
      </w:pPr>
      <w:r w:rsidRPr="00CF324D">
        <w:t>Συμβαλλόμενοι</w:t>
      </w:r>
    </w:p>
    <w:p w:rsidR="00F15443" w:rsidRPr="00CF324D" w:rsidRDefault="00F15443" w:rsidP="00A96FCE">
      <w:pPr>
        <w:spacing w:before="120" w:after="120" w:line="240" w:lineRule="auto"/>
        <w:jc w:val="center"/>
      </w:pPr>
    </w:p>
    <w:p w:rsidR="00F15443" w:rsidRPr="002B66E0" w:rsidRDefault="00F15443" w:rsidP="00A96FCE">
      <w:pPr>
        <w:spacing w:before="120" w:after="120" w:line="240" w:lineRule="auto"/>
        <w:jc w:val="center"/>
      </w:pPr>
      <w:r w:rsidRPr="00CF324D">
        <w:t xml:space="preserve">ΔΗΜΟΣ </w:t>
      </w:r>
      <w:r w:rsidR="002B66E0">
        <w:rPr>
          <w:bCs/>
        </w:rPr>
        <w:t>ΠΑΡΑΝΕΣΤΙΟΥ</w:t>
      </w:r>
    </w:p>
    <w:p w:rsidR="00F15443" w:rsidRPr="00CF324D" w:rsidRDefault="00F15443" w:rsidP="00A96FCE">
      <w:pPr>
        <w:spacing w:before="120" w:after="120" w:line="240" w:lineRule="auto"/>
        <w:jc w:val="center"/>
      </w:pPr>
      <w:r w:rsidRPr="00CF324D">
        <w:t>&amp;</w:t>
      </w:r>
    </w:p>
    <w:p w:rsidR="00F15443" w:rsidRPr="00CF324D" w:rsidRDefault="00F15443" w:rsidP="00A96FCE">
      <w:pPr>
        <w:spacing w:before="120" w:after="120" w:line="240" w:lineRule="auto"/>
        <w:jc w:val="center"/>
      </w:pPr>
      <w:r w:rsidRPr="00CF324D">
        <w:t>ΔΙΚΤΥΟ ΠΟΛΕΩΝ Δ.Ε.Π.ΑΝ.</w:t>
      </w:r>
    </w:p>
    <w:p w:rsidR="00F15443" w:rsidRPr="00CF324D" w:rsidRDefault="00F15443" w:rsidP="00A96FCE">
      <w:pPr>
        <w:spacing w:before="120" w:after="120" w:line="240" w:lineRule="auto"/>
        <w:jc w:val="center"/>
      </w:pPr>
    </w:p>
    <w:p w:rsidR="00F15443" w:rsidRPr="00CF324D" w:rsidRDefault="00F15443" w:rsidP="00A96FCE">
      <w:pPr>
        <w:spacing w:before="120" w:after="120" w:line="240" w:lineRule="auto"/>
        <w:jc w:val="center"/>
      </w:pPr>
    </w:p>
    <w:p w:rsidR="00F15443" w:rsidRPr="00CF324D" w:rsidRDefault="00F15443" w:rsidP="00A96FCE">
      <w:pPr>
        <w:spacing w:before="120" w:after="120" w:line="240" w:lineRule="auto"/>
        <w:jc w:val="center"/>
      </w:pPr>
    </w:p>
    <w:p w:rsidR="00F15443" w:rsidRPr="00CF324D" w:rsidRDefault="00F15443" w:rsidP="00A96FCE">
      <w:pPr>
        <w:spacing w:before="120" w:after="120" w:line="240" w:lineRule="auto"/>
        <w:jc w:val="center"/>
      </w:pPr>
    </w:p>
    <w:p w:rsidR="00F15443" w:rsidRPr="00CF324D" w:rsidRDefault="00F15443" w:rsidP="00A96FCE">
      <w:pPr>
        <w:spacing w:before="120" w:after="120" w:line="240" w:lineRule="auto"/>
        <w:jc w:val="center"/>
      </w:pPr>
    </w:p>
    <w:p w:rsidR="00F15443" w:rsidRPr="00CF324D" w:rsidRDefault="00F15443" w:rsidP="00A96FCE">
      <w:pPr>
        <w:spacing w:before="120" w:after="120" w:line="240" w:lineRule="auto"/>
        <w:jc w:val="center"/>
      </w:pPr>
    </w:p>
    <w:p w:rsidR="00F15443" w:rsidRPr="00CF324D" w:rsidRDefault="00F15443" w:rsidP="00A96FCE">
      <w:pPr>
        <w:spacing w:before="120" w:after="120" w:line="240" w:lineRule="auto"/>
        <w:jc w:val="center"/>
      </w:pPr>
    </w:p>
    <w:p w:rsidR="00F15443" w:rsidRPr="00CF324D" w:rsidRDefault="00F15443" w:rsidP="00A96FCE">
      <w:pPr>
        <w:spacing w:before="120" w:after="120" w:line="240" w:lineRule="auto"/>
        <w:jc w:val="center"/>
      </w:pPr>
    </w:p>
    <w:p w:rsidR="00F15443" w:rsidRPr="00CF324D" w:rsidRDefault="00F15443" w:rsidP="00A96FCE">
      <w:pPr>
        <w:spacing w:before="120" w:after="120" w:line="240" w:lineRule="auto"/>
        <w:jc w:val="center"/>
      </w:pPr>
    </w:p>
    <w:p w:rsidR="00F15443" w:rsidRPr="00CF324D" w:rsidRDefault="00F15443" w:rsidP="00A96FCE">
      <w:pPr>
        <w:spacing w:before="120" w:after="120" w:line="240" w:lineRule="auto"/>
        <w:jc w:val="center"/>
      </w:pPr>
    </w:p>
    <w:p w:rsidR="00F15443" w:rsidRPr="00B65414" w:rsidRDefault="00BC61CE" w:rsidP="00A96FCE">
      <w:pPr>
        <w:spacing w:before="120" w:after="120" w:line="240" w:lineRule="auto"/>
        <w:jc w:val="center"/>
        <w:rPr>
          <w:sz w:val="24"/>
          <w:szCs w:val="24"/>
        </w:rPr>
      </w:pPr>
      <w:r w:rsidRPr="00B65414">
        <w:rPr>
          <w:sz w:val="24"/>
          <w:szCs w:val="24"/>
        </w:rPr>
        <w:lastRenderedPageBreak/>
        <w:t>..................</w:t>
      </w:r>
      <w:r w:rsidR="00F15443" w:rsidRPr="00B65414">
        <w:rPr>
          <w:sz w:val="24"/>
          <w:szCs w:val="24"/>
        </w:rPr>
        <w:t xml:space="preserve"> 2020</w:t>
      </w:r>
    </w:p>
    <w:p w:rsidR="000716FA" w:rsidRPr="00B65414" w:rsidRDefault="000716FA" w:rsidP="00A96FCE">
      <w:pPr>
        <w:spacing w:before="120" w:after="120" w:line="240" w:lineRule="auto"/>
        <w:jc w:val="center"/>
        <w:rPr>
          <w:sz w:val="24"/>
          <w:szCs w:val="24"/>
        </w:rPr>
      </w:pPr>
    </w:p>
    <w:p w:rsidR="00BC61CE" w:rsidRPr="00B65414" w:rsidRDefault="00BC61CE" w:rsidP="00A96FCE">
      <w:pPr>
        <w:spacing w:before="120" w:after="120" w:line="240" w:lineRule="auto"/>
        <w:jc w:val="center"/>
        <w:rPr>
          <w:sz w:val="24"/>
          <w:szCs w:val="24"/>
        </w:rPr>
      </w:pPr>
    </w:p>
    <w:p w:rsidR="00F15443" w:rsidRPr="00B65414" w:rsidRDefault="005D3171" w:rsidP="00A96FCE">
      <w:pPr>
        <w:spacing w:before="120" w:after="120" w:line="240" w:lineRule="auto"/>
        <w:jc w:val="both"/>
        <w:rPr>
          <w:sz w:val="24"/>
          <w:szCs w:val="24"/>
        </w:rPr>
      </w:pPr>
      <w:bookmarkStart w:id="0" w:name="_Hlk36477393"/>
      <w:r w:rsidRPr="00B65414">
        <w:rPr>
          <w:sz w:val="24"/>
          <w:szCs w:val="24"/>
        </w:rPr>
        <w:t>Στ</w:t>
      </w:r>
      <w:r w:rsidR="00BC61CE" w:rsidRPr="00B65414">
        <w:rPr>
          <w:sz w:val="24"/>
          <w:szCs w:val="24"/>
        </w:rPr>
        <w:t>...</w:t>
      </w:r>
      <w:r w:rsidRPr="00B65414">
        <w:rPr>
          <w:sz w:val="24"/>
          <w:szCs w:val="24"/>
        </w:rPr>
        <w:t xml:space="preserve"> </w:t>
      </w:r>
      <w:bookmarkEnd w:id="0"/>
      <w:r w:rsidR="00BC61CE" w:rsidRPr="00B65414">
        <w:rPr>
          <w:sz w:val="24"/>
          <w:szCs w:val="24"/>
        </w:rPr>
        <w:t>................</w:t>
      </w:r>
      <w:r w:rsidRPr="00B65414">
        <w:rPr>
          <w:sz w:val="24"/>
          <w:szCs w:val="24"/>
        </w:rPr>
        <w:t xml:space="preserve"> </w:t>
      </w:r>
      <w:r w:rsidR="00F15443" w:rsidRPr="00B65414">
        <w:rPr>
          <w:sz w:val="24"/>
          <w:szCs w:val="24"/>
        </w:rPr>
        <w:t xml:space="preserve">σήμερα </w:t>
      </w:r>
      <w:r w:rsidR="00BC61CE" w:rsidRPr="00B65414">
        <w:rPr>
          <w:sz w:val="24"/>
          <w:szCs w:val="24"/>
        </w:rPr>
        <w:t>...</w:t>
      </w:r>
      <w:r w:rsidRPr="00B65414">
        <w:rPr>
          <w:sz w:val="24"/>
          <w:szCs w:val="24"/>
        </w:rPr>
        <w:t>/</w:t>
      </w:r>
      <w:r w:rsidR="00BC61CE" w:rsidRPr="00B65414">
        <w:rPr>
          <w:sz w:val="24"/>
          <w:szCs w:val="24"/>
        </w:rPr>
        <w:t>...</w:t>
      </w:r>
      <w:r w:rsidR="00F15443" w:rsidRPr="00B65414">
        <w:rPr>
          <w:b/>
          <w:bCs/>
          <w:sz w:val="24"/>
          <w:szCs w:val="24"/>
        </w:rPr>
        <w:t>/</w:t>
      </w:r>
      <w:r w:rsidR="00F15443" w:rsidRPr="00B65414">
        <w:rPr>
          <w:sz w:val="24"/>
          <w:szCs w:val="24"/>
        </w:rPr>
        <w:t>2020  ημέρα</w:t>
      </w:r>
      <w:r w:rsidRPr="00B65414">
        <w:rPr>
          <w:sz w:val="24"/>
          <w:szCs w:val="24"/>
        </w:rPr>
        <w:t xml:space="preserve"> </w:t>
      </w:r>
      <w:r w:rsidR="00BC61CE" w:rsidRPr="00B65414">
        <w:rPr>
          <w:sz w:val="24"/>
          <w:szCs w:val="24"/>
        </w:rPr>
        <w:t>..............</w:t>
      </w:r>
      <w:r w:rsidR="00F15443" w:rsidRPr="00B65414">
        <w:rPr>
          <w:sz w:val="24"/>
          <w:szCs w:val="24"/>
        </w:rPr>
        <w:t xml:space="preserve">, οι  παρακάτω συμβαλλόμενοι: </w:t>
      </w:r>
    </w:p>
    <w:p w:rsidR="00F15443" w:rsidRPr="00B65414" w:rsidRDefault="00F15443" w:rsidP="0093524C">
      <w:pPr>
        <w:pStyle w:val="a3"/>
        <w:numPr>
          <w:ilvl w:val="0"/>
          <w:numId w:val="2"/>
        </w:numPr>
        <w:spacing w:before="120" w:after="120" w:line="240" w:lineRule="auto"/>
        <w:jc w:val="both"/>
        <w:rPr>
          <w:sz w:val="24"/>
          <w:szCs w:val="24"/>
        </w:rPr>
      </w:pPr>
      <w:r w:rsidRPr="00B65414">
        <w:rPr>
          <w:sz w:val="24"/>
          <w:szCs w:val="24"/>
        </w:rPr>
        <w:t xml:space="preserve">Ο </w:t>
      </w:r>
      <w:r w:rsidRPr="00B65414">
        <w:rPr>
          <w:b/>
          <w:bCs/>
          <w:sz w:val="24"/>
          <w:szCs w:val="24"/>
        </w:rPr>
        <w:t xml:space="preserve">Δήμος </w:t>
      </w:r>
      <w:r w:rsidR="002B66E0" w:rsidRPr="00B65414">
        <w:rPr>
          <w:b/>
          <w:bCs/>
          <w:sz w:val="24"/>
          <w:szCs w:val="24"/>
        </w:rPr>
        <w:t>Παρανεστίου</w:t>
      </w:r>
      <w:r w:rsidRPr="00B65414">
        <w:rPr>
          <w:sz w:val="24"/>
          <w:szCs w:val="24"/>
        </w:rPr>
        <w:t xml:space="preserve">, που εδρεύει </w:t>
      </w:r>
      <w:r w:rsidR="005D3171" w:rsidRPr="00B65414">
        <w:rPr>
          <w:sz w:val="24"/>
          <w:szCs w:val="24"/>
        </w:rPr>
        <w:t>στ</w:t>
      </w:r>
      <w:r w:rsidR="002B66E0" w:rsidRPr="00B65414">
        <w:rPr>
          <w:sz w:val="24"/>
          <w:szCs w:val="24"/>
        </w:rPr>
        <w:t>ο</w:t>
      </w:r>
      <w:r w:rsidR="005D3171" w:rsidRPr="00B65414">
        <w:rPr>
          <w:sz w:val="24"/>
          <w:szCs w:val="24"/>
        </w:rPr>
        <w:t xml:space="preserve"> </w:t>
      </w:r>
      <w:r w:rsidR="002B66E0" w:rsidRPr="00B65414">
        <w:rPr>
          <w:sz w:val="24"/>
          <w:szCs w:val="24"/>
        </w:rPr>
        <w:t>Παρανέστι Δράμας</w:t>
      </w:r>
      <w:r w:rsidRPr="00B65414">
        <w:rPr>
          <w:sz w:val="24"/>
          <w:szCs w:val="24"/>
        </w:rPr>
        <w:t>,</w:t>
      </w:r>
      <w:r w:rsidR="005D3171" w:rsidRPr="00B65414">
        <w:rPr>
          <w:sz w:val="24"/>
          <w:szCs w:val="24"/>
        </w:rPr>
        <w:t xml:space="preserve"> </w:t>
      </w:r>
      <w:r w:rsidRPr="00B65414">
        <w:rPr>
          <w:sz w:val="24"/>
          <w:szCs w:val="24"/>
        </w:rPr>
        <w:t xml:space="preserve">ΤΚ </w:t>
      </w:r>
      <w:r w:rsidR="002B66E0" w:rsidRPr="00B65414">
        <w:rPr>
          <w:sz w:val="24"/>
          <w:szCs w:val="24"/>
        </w:rPr>
        <w:t>66035</w:t>
      </w:r>
      <w:r w:rsidRPr="00B65414">
        <w:rPr>
          <w:sz w:val="24"/>
          <w:szCs w:val="24"/>
        </w:rPr>
        <w:t xml:space="preserve"> με ΑΦΜ</w:t>
      </w:r>
      <w:r w:rsidR="005D3171" w:rsidRPr="00B65414">
        <w:rPr>
          <w:sz w:val="24"/>
          <w:szCs w:val="24"/>
        </w:rPr>
        <w:t>:</w:t>
      </w:r>
      <w:r w:rsidR="002B66E0" w:rsidRPr="00B65414">
        <w:rPr>
          <w:sz w:val="24"/>
          <w:szCs w:val="24"/>
        </w:rPr>
        <w:t xml:space="preserve"> </w:t>
      </w:r>
      <w:r w:rsidR="002B66E0" w:rsidRPr="00B65414">
        <w:rPr>
          <w:rFonts w:eastAsia="Times New Roman"/>
          <w:color w:val="1D2228"/>
          <w:sz w:val="24"/>
          <w:szCs w:val="24"/>
          <w:lang w:eastAsia="el-GR"/>
        </w:rPr>
        <w:t>997784901</w:t>
      </w:r>
      <w:r w:rsidRPr="00B65414">
        <w:rPr>
          <w:sz w:val="24"/>
          <w:szCs w:val="24"/>
        </w:rPr>
        <w:t>, νόμιμα εκπροσωπούμενος από τ</w:t>
      </w:r>
      <w:r w:rsidR="002B66E0" w:rsidRPr="00B65414">
        <w:rPr>
          <w:sz w:val="24"/>
          <w:szCs w:val="24"/>
        </w:rPr>
        <w:t>ο</w:t>
      </w:r>
      <w:r w:rsidR="00E277A4" w:rsidRPr="00B65414">
        <w:rPr>
          <w:sz w:val="24"/>
          <w:szCs w:val="24"/>
        </w:rPr>
        <w:t xml:space="preserve"> </w:t>
      </w:r>
      <w:r w:rsidRPr="00B65414">
        <w:rPr>
          <w:sz w:val="24"/>
          <w:szCs w:val="24"/>
        </w:rPr>
        <w:t>Δήμαρχο κ.</w:t>
      </w:r>
      <w:r w:rsidR="002B66E0" w:rsidRPr="00B65414">
        <w:rPr>
          <w:sz w:val="24"/>
          <w:szCs w:val="24"/>
        </w:rPr>
        <w:t xml:space="preserve"> Καγιάογλου Αναστάσιο</w:t>
      </w:r>
      <w:r w:rsidR="00E277A4" w:rsidRPr="00B65414">
        <w:rPr>
          <w:b/>
          <w:bCs/>
          <w:sz w:val="24"/>
          <w:szCs w:val="24"/>
        </w:rPr>
        <w:t xml:space="preserve"> </w:t>
      </w:r>
      <w:r w:rsidRPr="00B65414">
        <w:rPr>
          <w:sz w:val="24"/>
          <w:szCs w:val="24"/>
          <w:lang w:eastAsia="el-GR"/>
        </w:rPr>
        <w:t>και ο οποίος θα αποκαλείται στο εξής χάριν συντομίας ως «</w:t>
      </w:r>
      <w:r w:rsidRPr="00B65414">
        <w:rPr>
          <w:b/>
          <w:bCs/>
          <w:sz w:val="24"/>
          <w:szCs w:val="24"/>
          <w:lang w:eastAsia="el-GR"/>
        </w:rPr>
        <w:t>Κύριος της Πράξης</w:t>
      </w:r>
      <w:r w:rsidRPr="00B65414">
        <w:rPr>
          <w:sz w:val="24"/>
          <w:szCs w:val="24"/>
          <w:lang w:eastAsia="el-GR"/>
        </w:rPr>
        <w:t>»</w:t>
      </w:r>
    </w:p>
    <w:p w:rsidR="00E277A4" w:rsidRPr="00B65414" w:rsidRDefault="00F15443" w:rsidP="00E277A4">
      <w:pPr>
        <w:spacing w:before="120" w:after="120" w:line="240" w:lineRule="auto"/>
        <w:jc w:val="both"/>
        <w:rPr>
          <w:sz w:val="24"/>
          <w:szCs w:val="24"/>
        </w:rPr>
      </w:pPr>
      <w:r w:rsidRPr="00B65414">
        <w:rPr>
          <w:sz w:val="24"/>
          <w:szCs w:val="24"/>
        </w:rPr>
        <w:t>και</w:t>
      </w:r>
    </w:p>
    <w:p w:rsidR="00E277A4" w:rsidRPr="00B65414" w:rsidRDefault="00F15443" w:rsidP="0093524C">
      <w:pPr>
        <w:pStyle w:val="a3"/>
        <w:numPr>
          <w:ilvl w:val="0"/>
          <w:numId w:val="2"/>
        </w:numPr>
        <w:spacing w:before="120" w:after="120" w:line="240" w:lineRule="auto"/>
        <w:jc w:val="both"/>
        <w:rPr>
          <w:sz w:val="24"/>
          <w:szCs w:val="24"/>
        </w:rPr>
      </w:pPr>
      <w:r w:rsidRPr="00B65414">
        <w:rPr>
          <w:sz w:val="24"/>
          <w:szCs w:val="24"/>
        </w:rPr>
        <w:t xml:space="preserve">Το </w:t>
      </w:r>
      <w:r w:rsidRPr="00B65414">
        <w:rPr>
          <w:b/>
          <w:bCs/>
          <w:sz w:val="24"/>
          <w:szCs w:val="24"/>
        </w:rPr>
        <w:t>Δίκτυο Ελληνικών Πόλεων για την Ανάπτυξη</w:t>
      </w:r>
      <w:r w:rsidRPr="00B65414">
        <w:rPr>
          <w:sz w:val="24"/>
          <w:szCs w:val="24"/>
        </w:rPr>
        <w:t xml:space="preserve">– Δ.Ε.Π.ΑΝ., που εδρεύει στην Αθήνα, Λ. Γαλατσίου 3, ΤΚ 111 41, με ΑΦΜ 997167253, νόμιμα εκπροσωπούμενο από τον Πρόεδρο Δ.Σ., κ. Μαμσάκο Χριστόδουλο και το οποίο θα αποκαλείται στο εξής χάριν συντομίας ως </w:t>
      </w:r>
      <w:r w:rsidRPr="00B65414">
        <w:rPr>
          <w:b/>
          <w:bCs/>
          <w:sz w:val="24"/>
          <w:szCs w:val="24"/>
        </w:rPr>
        <w:t>«Φορέας Υλοποίησης»</w:t>
      </w:r>
    </w:p>
    <w:p w:rsidR="00E277A4" w:rsidRPr="00B65414" w:rsidRDefault="00E277A4" w:rsidP="00E277A4">
      <w:pPr>
        <w:spacing w:before="120" w:after="120" w:line="240" w:lineRule="auto"/>
        <w:jc w:val="both"/>
        <w:rPr>
          <w:sz w:val="24"/>
          <w:szCs w:val="24"/>
        </w:rPr>
      </w:pPr>
    </w:p>
    <w:p w:rsidR="00E277A4" w:rsidRPr="00B65414" w:rsidRDefault="00F15443" w:rsidP="00E277A4">
      <w:pPr>
        <w:spacing w:before="120" w:after="120" w:line="240" w:lineRule="auto"/>
        <w:jc w:val="both"/>
        <w:rPr>
          <w:sz w:val="24"/>
          <w:szCs w:val="24"/>
        </w:rPr>
      </w:pPr>
      <w:r w:rsidRPr="00B65414">
        <w:rPr>
          <w:sz w:val="24"/>
          <w:szCs w:val="24"/>
        </w:rPr>
        <w:t>Έχοντας υπόψη:</w:t>
      </w:r>
    </w:p>
    <w:p w:rsidR="00E277A4" w:rsidRPr="00B65414" w:rsidRDefault="00F15443" w:rsidP="00E277A4">
      <w:pPr>
        <w:spacing w:before="120" w:after="120" w:line="240" w:lineRule="auto"/>
        <w:jc w:val="both"/>
        <w:rPr>
          <w:sz w:val="24"/>
          <w:szCs w:val="24"/>
        </w:rPr>
      </w:pPr>
      <w:r w:rsidRPr="00B65414">
        <w:rPr>
          <w:sz w:val="24"/>
          <w:szCs w:val="24"/>
          <w:lang w:eastAsia="ar-SA"/>
        </w:rPr>
        <w:t>την κείμενη Εθνική και Κοινοτική Νομοθεσία και ιδίως τις κάτωθι διατάξεις όπως αυτές ισχύουν κάθε φορά</w:t>
      </w:r>
      <w:r w:rsidR="00E277A4" w:rsidRPr="00B65414">
        <w:rPr>
          <w:sz w:val="24"/>
          <w:szCs w:val="24"/>
          <w:lang w:eastAsia="ar-SA"/>
        </w:rPr>
        <w:t xml:space="preserve"> :</w:t>
      </w:r>
    </w:p>
    <w:p w:rsidR="00E277A4" w:rsidRPr="00B65414" w:rsidRDefault="00F15443" w:rsidP="0093524C">
      <w:pPr>
        <w:pStyle w:val="a3"/>
        <w:numPr>
          <w:ilvl w:val="0"/>
          <w:numId w:val="9"/>
        </w:numPr>
        <w:spacing w:before="120" w:after="120" w:line="240" w:lineRule="auto"/>
        <w:jc w:val="both"/>
        <w:rPr>
          <w:sz w:val="24"/>
          <w:szCs w:val="24"/>
        </w:rPr>
      </w:pPr>
      <w:r w:rsidRPr="00B65414">
        <w:rPr>
          <w:sz w:val="24"/>
          <w:szCs w:val="24"/>
        </w:rPr>
        <w:t xml:space="preserve">Το άρθρο 100 του Ν. 3852/2010 </w:t>
      </w:r>
      <w:r w:rsidRPr="00B65414">
        <w:rPr>
          <w:i/>
          <w:iCs/>
          <w:sz w:val="24"/>
          <w:szCs w:val="24"/>
        </w:rPr>
        <w:t xml:space="preserve">(ΦΕΚ 87Α') </w:t>
      </w:r>
      <w:r w:rsidRPr="00B65414">
        <w:rPr>
          <w:sz w:val="24"/>
          <w:szCs w:val="24"/>
        </w:rPr>
        <w:t>«Νέα Αρχιτεκτονική της Αυτοδιοίκησης και της Αποκεντρωμένης Διοίκησης – Πρόγραμμα Καλλικράτης»,</w:t>
      </w:r>
      <w:r w:rsidR="002172F1" w:rsidRPr="00B65414">
        <w:rPr>
          <w:sz w:val="24"/>
          <w:szCs w:val="24"/>
        </w:rPr>
        <w:t xml:space="preserve"> </w:t>
      </w:r>
      <w:r w:rsidRPr="00B65414">
        <w:rPr>
          <w:sz w:val="24"/>
          <w:szCs w:val="24"/>
        </w:rPr>
        <w:t>όπως τροποποιήθηκε και ισχύει με το άρθρο 74 του Ν. 4483/2017, την παρ. 1 του άρθρου 179 του N. 4555/2018 και το άρθρο 96 του Ν. 4604/2019.</w:t>
      </w:r>
    </w:p>
    <w:p w:rsidR="00E277A4" w:rsidRPr="00B65414" w:rsidRDefault="00F15443" w:rsidP="0093524C">
      <w:pPr>
        <w:pStyle w:val="a3"/>
        <w:numPr>
          <w:ilvl w:val="0"/>
          <w:numId w:val="9"/>
        </w:numPr>
        <w:suppressAutoHyphens/>
        <w:spacing w:before="120" w:after="120" w:line="240" w:lineRule="auto"/>
        <w:jc w:val="both"/>
        <w:rPr>
          <w:sz w:val="24"/>
          <w:szCs w:val="24"/>
        </w:rPr>
      </w:pPr>
      <w:r w:rsidRPr="00B65414">
        <w:rPr>
          <w:sz w:val="24"/>
          <w:szCs w:val="24"/>
        </w:rPr>
        <w:t>Το άρθρο 101 του N. 3852/2010</w:t>
      </w:r>
      <w:r w:rsidRPr="00B65414">
        <w:rPr>
          <w:i/>
          <w:iCs/>
          <w:sz w:val="24"/>
          <w:szCs w:val="24"/>
        </w:rPr>
        <w:t>(ΦΕΚ 87Α')</w:t>
      </w:r>
      <w:r w:rsidRPr="00B65414">
        <w:rPr>
          <w:sz w:val="24"/>
          <w:szCs w:val="24"/>
        </w:rPr>
        <w:t>«Νέα Αρχιτεκτονική της Αυτοδιοίκησης και της Αποκεντρωμένης Διοίκησης – Πρόγραμμα Καλλικράτης», όπως τροποποιήθηκε και ισχύει με το άρθρο 79 του Ν. 4483/2017.</w:t>
      </w:r>
    </w:p>
    <w:p w:rsidR="00E277A4" w:rsidRPr="00B65414" w:rsidRDefault="00F15443" w:rsidP="0093524C">
      <w:pPr>
        <w:pStyle w:val="a3"/>
        <w:numPr>
          <w:ilvl w:val="0"/>
          <w:numId w:val="9"/>
        </w:numPr>
        <w:spacing w:before="120" w:after="120" w:line="240" w:lineRule="auto"/>
        <w:jc w:val="both"/>
        <w:rPr>
          <w:sz w:val="24"/>
          <w:szCs w:val="24"/>
        </w:rPr>
      </w:pPr>
      <w:r w:rsidRPr="00B65414">
        <w:rPr>
          <w:sz w:val="24"/>
          <w:szCs w:val="24"/>
        </w:rPr>
        <w:t xml:space="preserve">Το άρθρο 95 του N. 3852/2010 </w:t>
      </w:r>
      <w:r w:rsidRPr="00B65414">
        <w:rPr>
          <w:i/>
          <w:iCs/>
          <w:sz w:val="24"/>
          <w:szCs w:val="24"/>
        </w:rPr>
        <w:t>(ΦΕΚ 87Α')</w:t>
      </w:r>
      <w:r w:rsidRPr="00B65414">
        <w:rPr>
          <w:sz w:val="24"/>
          <w:szCs w:val="24"/>
        </w:rPr>
        <w:t xml:space="preserve"> «Νέα Αρχιτεκτονική της Αυτοδιοίκησης και της Αποκεντρωμένης Διοίκησης – Πρόγραμμα Καλλικράτης», όπως και ισχύει με τις διατάξεις του άρθρου 4 του Ν. 4674/2020.</w:t>
      </w:r>
    </w:p>
    <w:p w:rsidR="00E277A4" w:rsidRPr="00B65414" w:rsidRDefault="00F15443" w:rsidP="0093524C">
      <w:pPr>
        <w:pStyle w:val="a3"/>
        <w:numPr>
          <w:ilvl w:val="0"/>
          <w:numId w:val="9"/>
        </w:numPr>
        <w:spacing w:before="120" w:after="120" w:line="240" w:lineRule="auto"/>
        <w:jc w:val="both"/>
        <w:rPr>
          <w:sz w:val="24"/>
          <w:szCs w:val="24"/>
        </w:rPr>
      </w:pPr>
      <w:r w:rsidRPr="00B65414">
        <w:rPr>
          <w:sz w:val="24"/>
          <w:szCs w:val="24"/>
        </w:rPr>
        <w:t xml:space="preserve">Τον N. 3463/2006 </w:t>
      </w:r>
      <w:r w:rsidRPr="00B65414">
        <w:rPr>
          <w:i/>
          <w:iCs/>
          <w:sz w:val="24"/>
          <w:szCs w:val="24"/>
        </w:rPr>
        <w:t>(ΦΕΚ 114 Α’)</w:t>
      </w:r>
      <w:r w:rsidRPr="00B65414">
        <w:rPr>
          <w:sz w:val="24"/>
          <w:szCs w:val="24"/>
        </w:rPr>
        <w:t>«Κύρωση του Κώδικα Δήμων και Κοινοτήτων».</w:t>
      </w:r>
    </w:p>
    <w:p w:rsidR="00E277A4" w:rsidRPr="00B65414" w:rsidRDefault="00F15443" w:rsidP="0093524C">
      <w:pPr>
        <w:pStyle w:val="a3"/>
        <w:numPr>
          <w:ilvl w:val="0"/>
          <w:numId w:val="9"/>
        </w:numPr>
        <w:spacing w:before="120" w:after="120" w:line="240" w:lineRule="auto"/>
        <w:jc w:val="both"/>
        <w:rPr>
          <w:sz w:val="24"/>
          <w:szCs w:val="24"/>
        </w:rPr>
      </w:pPr>
      <w:r w:rsidRPr="00B65414">
        <w:rPr>
          <w:sz w:val="24"/>
          <w:szCs w:val="24"/>
        </w:rPr>
        <w:t xml:space="preserve">Τα άρθρα 3 και 4 του Ν. 4674/2020 </w:t>
      </w:r>
      <w:r w:rsidRPr="00B65414">
        <w:rPr>
          <w:i/>
          <w:iCs/>
          <w:sz w:val="24"/>
          <w:szCs w:val="24"/>
        </w:rPr>
        <w:t>(ΦΕΚ 53Α’)</w:t>
      </w:r>
      <w:r w:rsidRPr="00B65414">
        <w:rPr>
          <w:sz w:val="24"/>
          <w:szCs w:val="24"/>
        </w:rPr>
        <w:t xml:space="preserve"> «Στρατηγική Αναπτυξιακή Προοπτική των Οργανισμών Τοπικής Αυτοδιοίκησης, ρύθμιση ζητημάτων αρμοδιότητας Υπουργείου Εσωτερικών και άλλες διατάξεις».</w:t>
      </w:r>
    </w:p>
    <w:p w:rsidR="00E277A4" w:rsidRPr="00B65414" w:rsidRDefault="00F15443" w:rsidP="0093524C">
      <w:pPr>
        <w:pStyle w:val="a3"/>
        <w:numPr>
          <w:ilvl w:val="0"/>
          <w:numId w:val="9"/>
        </w:numPr>
        <w:spacing w:before="120" w:after="120" w:line="240" w:lineRule="auto"/>
        <w:jc w:val="both"/>
        <w:rPr>
          <w:sz w:val="24"/>
          <w:szCs w:val="24"/>
        </w:rPr>
      </w:pPr>
      <w:r w:rsidRPr="00B65414">
        <w:rPr>
          <w:sz w:val="24"/>
          <w:szCs w:val="24"/>
        </w:rPr>
        <w:t xml:space="preserve">Τον Ν. 4412/2016 </w:t>
      </w:r>
      <w:r w:rsidRPr="00B65414">
        <w:rPr>
          <w:i/>
          <w:iCs/>
          <w:sz w:val="24"/>
          <w:szCs w:val="24"/>
        </w:rPr>
        <w:t>(ΦΕΚ  147 Α')</w:t>
      </w:r>
      <w:r w:rsidRPr="00B65414">
        <w:rPr>
          <w:sz w:val="24"/>
          <w:szCs w:val="24"/>
        </w:rPr>
        <w:t xml:space="preserve"> «Δημόσιες Συμβάσεις Έργων, Προμηθειών και Υπηρεσιών», όπως τροποποιήθηκε και ισχύει. </w:t>
      </w:r>
    </w:p>
    <w:p w:rsidR="00E277A4" w:rsidRPr="00B65414" w:rsidRDefault="00F15443" w:rsidP="0093524C">
      <w:pPr>
        <w:pStyle w:val="a3"/>
        <w:numPr>
          <w:ilvl w:val="0"/>
          <w:numId w:val="9"/>
        </w:numPr>
        <w:spacing w:before="120" w:after="120" w:line="240" w:lineRule="auto"/>
        <w:jc w:val="both"/>
        <w:rPr>
          <w:sz w:val="24"/>
          <w:szCs w:val="24"/>
        </w:rPr>
      </w:pPr>
      <w:r w:rsidRPr="00B65414">
        <w:rPr>
          <w:sz w:val="24"/>
          <w:szCs w:val="24"/>
        </w:rPr>
        <w:t xml:space="preserve">Το άρθρο 44 του Ν. 4412/2016 </w:t>
      </w:r>
      <w:r w:rsidRPr="00B65414">
        <w:rPr>
          <w:i/>
          <w:iCs/>
          <w:sz w:val="24"/>
          <w:szCs w:val="24"/>
        </w:rPr>
        <w:t>(ΦΕΚ  147 Α')</w:t>
      </w:r>
      <w:r w:rsidRPr="00B65414">
        <w:rPr>
          <w:sz w:val="24"/>
          <w:szCs w:val="24"/>
        </w:rPr>
        <w:t xml:space="preserve"> όπως τροποποιήθηκε και ισχύει με το άρθρο 3 του Ν. 4674/2020.</w:t>
      </w:r>
    </w:p>
    <w:p w:rsidR="00E277A4" w:rsidRPr="00B65414" w:rsidRDefault="00F15443" w:rsidP="0093524C">
      <w:pPr>
        <w:pStyle w:val="a3"/>
        <w:numPr>
          <w:ilvl w:val="0"/>
          <w:numId w:val="9"/>
        </w:numPr>
        <w:rPr>
          <w:sz w:val="24"/>
          <w:szCs w:val="24"/>
        </w:rPr>
      </w:pPr>
      <w:r w:rsidRPr="00B65414">
        <w:rPr>
          <w:sz w:val="24"/>
          <w:szCs w:val="24"/>
        </w:rPr>
        <w:t>και λαμβάνοντας υπόψη :</w:t>
      </w:r>
    </w:p>
    <w:p w:rsidR="00E277A4" w:rsidRPr="00B65414" w:rsidRDefault="00F15443" w:rsidP="00E277A4">
      <w:pPr>
        <w:rPr>
          <w:sz w:val="24"/>
          <w:szCs w:val="24"/>
        </w:rPr>
      </w:pPr>
      <w:r w:rsidRPr="00B65414">
        <w:rPr>
          <w:sz w:val="24"/>
          <w:szCs w:val="24"/>
        </w:rPr>
        <w:t xml:space="preserve">Το γεγονός ότι το Δίκτυο </w:t>
      </w:r>
      <w:r w:rsidRPr="00B65414">
        <w:rPr>
          <w:color w:val="000000"/>
          <w:sz w:val="24"/>
          <w:szCs w:val="24"/>
        </w:rPr>
        <w:t>Ελληνικών Πόλεων για την Ανάπτυξη -</w:t>
      </w:r>
      <w:r w:rsidRPr="00B65414">
        <w:rPr>
          <w:sz w:val="24"/>
          <w:szCs w:val="24"/>
        </w:rPr>
        <w:t>Δ.Ε.Π.ΑΝ. είναι επιχείρηση Ο.Τ.Α., νομίμως εγγεγραμμένη στο μητρώο επιχειρήσεων Ο.Τ.Α της Αποκεντρωμένης Διοίκησης Αττικής με αριθμό Μητρώου 61/2017.</w:t>
      </w:r>
    </w:p>
    <w:p w:rsidR="00E277A4" w:rsidRPr="00B65414" w:rsidRDefault="00F15443" w:rsidP="0093524C">
      <w:pPr>
        <w:pStyle w:val="a3"/>
        <w:numPr>
          <w:ilvl w:val="0"/>
          <w:numId w:val="9"/>
        </w:numPr>
        <w:spacing w:before="120" w:after="120" w:line="240" w:lineRule="auto"/>
        <w:jc w:val="both"/>
        <w:rPr>
          <w:sz w:val="24"/>
          <w:szCs w:val="24"/>
        </w:rPr>
      </w:pPr>
      <w:r w:rsidRPr="00B65414">
        <w:rPr>
          <w:sz w:val="24"/>
          <w:szCs w:val="24"/>
        </w:rPr>
        <w:lastRenderedPageBreak/>
        <w:t>Το γεγονός ότι αναγνωρίζεται η ανάγκη να υποστηριχθεί ο</w:t>
      </w:r>
      <w:r w:rsidR="000716FA" w:rsidRPr="00B65414">
        <w:rPr>
          <w:sz w:val="24"/>
          <w:szCs w:val="24"/>
        </w:rPr>
        <w:t xml:space="preserve"> </w:t>
      </w:r>
      <w:r w:rsidRPr="00B65414">
        <w:rPr>
          <w:sz w:val="24"/>
          <w:szCs w:val="24"/>
        </w:rPr>
        <w:t>Δήμος</w:t>
      </w:r>
      <w:r w:rsidR="000716FA" w:rsidRPr="00B65414">
        <w:rPr>
          <w:sz w:val="24"/>
          <w:szCs w:val="24"/>
        </w:rPr>
        <w:t xml:space="preserve"> </w:t>
      </w:r>
      <w:r w:rsidR="002B66E0" w:rsidRPr="00B65414">
        <w:rPr>
          <w:sz w:val="24"/>
          <w:szCs w:val="24"/>
        </w:rPr>
        <w:t>Παρανεστίου</w:t>
      </w:r>
      <w:r w:rsidRPr="00B65414">
        <w:rPr>
          <w:sz w:val="24"/>
          <w:szCs w:val="24"/>
        </w:rPr>
        <w:t xml:space="preserve">, </w:t>
      </w:r>
      <w:r w:rsidRPr="00B65414">
        <w:rPr>
          <w:sz w:val="24"/>
          <w:szCs w:val="24"/>
          <w:u w:val="single"/>
        </w:rPr>
        <w:t>ο οποίος δεν διαθέτει την απαιτούμενη Τεχνική Υπηρεσία</w:t>
      </w:r>
      <w:r w:rsidRPr="00B65414">
        <w:rPr>
          <w:sz w:val="24"/>
          <w:szCs w:val="24"/>
        </w:rPr>
        <w:t>, για να υλοποιήσει δημόσι</w:t>
      </w:r>
      <w:r w:rsidR="002B66E0" w:rsidRPr="00B65414">
        <w:rPr>
          <w:sz w:val="24"/>
          <w:szCs w:val="24"/>
        </w:rPr>
        <w:t xml:space="preserve">α </w:t>
      </w:r>
      <w:r w:rsidRPr="00B65414">
        <w:rPr>
          <w:sz w:val="24"/>
          <w:szCs w:val="24"/>
        </w:rPr>
        <w:t>έργα.</w:t>
      </w:r>
    </w:p>
    <w:p w:rsidR="00E277A4" w:rsidRPr="00B65414" w:rsidRDefault="00F15443" w:rsidP="0093524C">
      <w:pPr>
        <w:pStyle w:val="a3"/>
        <w:numPr>
          <w:ilvl w:val="0"/>
          <w:numId w:val="9"/>
        </w:numPr>
        <w:spacing w:before="120" w:after="120" w:line="240" w:lineRule="auto"/>
        <w:jc w:val="both"/>
        <w:rPr>
          <w:sz w:val="24"/>
          <w:szCs w:val="24"/>
        </w:rPr>
      </w:pPr>
      <w:r w:rsidRPr="00B65414">
        <w:rPr>
          <w:sz w:val="24"/>
          <w:szCs w:val="24"/>
        </w:rPr>
        <w:t>Το έγγραφο</w:t>
      </w:r>
      <w:r w:rsidR="000716FA" w:rsidRPr="00B65414">
        <w:rPr>
          <w:sz w:val="24"/>
          <w:szCs w:val="24"/>
        </w:rPr>
        <w:t xml:space="preserve"> </w:t>
      </w:r>
      <w:r w:rsidRPr="00B65414">
        <w:rPr>
          <w:sz w:val="24"/>
          <w:szCs w:val="24"/>
        </w:rPr>
        <w:t>ΒΕΒΑΙΩΣΗΣ, με αριθ. Πρωτοκόλλου</w:t>
      </w:r>
      <w:r w:rsidR="00993882" w:rsidRPr="00B65414">
        <w:rPr>
          <w:sz w:val="24"/>
          <w:szCs w:val="24"/>
        </w:rPr>
        <w:t xml:space="preserve">: </w:t>
      </w:r>
      <w:r w:rsidR="003130B2">
        <w:rPr>
          <w:sz w:val="24"/>
          <w:szCs w:val="24"/>
        </w:rPr>
        <w:t>2785</w:t>
      </w:r>
      <w:r w:rsidR="00993882" w:rsidRPr="00B65414">
        <w:rPr>
          <w:sz w:val="24"/>
          <w:szCs w:val="24"/>
        </w:rPr>
        <w:t>/</w:t>
      </w:r>
      <w:r w:rsidR="003130B2">
        <w:rPr>
          <w:sz w:val="24"/>
          <w:szCs w:val="24"/>
        </w:rPr>
        <w:t>25</w:t>
      </w:r>
      <w:r w:rsidR="00993882" w:rsidRPr="00B65414">
        <w:rPr>
          <w:sz w:val="24"/>
          <w:szCs w:val="24"/>
        </w:rPr>
        <w:t>-</w:t>
      </w:r>
      <w:r w:rsidR="003130B2">
        <w:rPr>
          <w:sz w:val="24"/>
          <w:szCs w:val="24"/>
        </w:rPr>
        <w:t>06</w:t>
      </w:r>
      <w:r w:rsidR="00993882" w:rsidRPr="00B65414">
        <w:rPr>
          <w:sz w:val="24"/>
          <w:szCs w:val="24"/>
        </w:rPr>
        <w:t>-2020</w:t>
      </w:r>
      <w:r w:rsidRPr="00B65414">
        <w:rPr>
          <w:sz w:val="24"/>
          <w:szCs w:val="24"/>
        </w:rPr>
        <w:t>,του Δημάρχου</w:t>
      </w:r>
      <w:r w:rsidR="000716FA" w:rsidRPr="00B65414">
        <w:rPr>
          <w:sz w:val="24"/>
          <w:szCs w:val="24"/>
        </w:rPr>
        <w:t xml:space="preserve"> </w:t>
      </w:r>
      <w:r w:rsidRPr="00B65414">
        <w:rPr>
          <w:sz w:val="24"/>
          <w:szCs w:val="24"/>
        </w:rPr>
        <w:t xml:space="preserve">του </w:t>
      </w:r>
      <w:r w:rsidR="00911AD0" w:rsidRPr="00B65414">
        <w:rPr>
          <w:sz w:val="24"/>
          <w:szCs w:val="24"/>
        </w:rPr>
        <w:t>Δήμου Παρανεστίου</w:t>
      </w:r>
      <w:r w:rsidR="000E7DC7" w:rsidRPr="00B65414">
        <w:rPr>
          <w:sz w:val="24"/>
          <w:szCs w:val="24"/>
        </w:rPr>
        <w:t xml:space="preserve"> </w:t>
      </w:r>
      <w:r w:rsidRPr="00B65414">
        <w:rPr>
          <w:sz w:val="24"/>
          <w:szCs w:val="24"/>
        </w:rPr>
        <w:t>περί</w:t>
      </w:r>
      <w:r w:rsidR="000716FA" w:rsidRPr="00B65414">
        <w:rPr>
          <w:sz w:val="24"/>
          <w:szCs w:val="24"/>
        </w:rPr>
        <w:t xml:space="preserve"> </w:t>
      </w:r>
      <w:r w:rsidRPr="00B65414">
        <w:rPr>
          <w:sz w:val="24"/>
          <w:szCs w:val="24"/>
        </w:rPr>
        <w:t xml:space="preserve">έλλειψης </w:t>
      </w:r>
      <w:r w:rsidRPr="00B65414">
        <w:rPr>
          <w:sz w:val="24"/>
          <w:szCs w:val="24"/>
          <w:u w:val="single"/>
        </w:rPr>
        <w:t>απαιτούμενης  τεχνικής επάρκειας</w:t>
      </w:r>
      <w:r w:rsidR="000716FA" w:rsidRPr="00B65414">
        <w:rPr>
          <w:b/>
          <w:bCs/>
          <w:sz w:val="24"/>
          <w:szCs w:val="24"/>
          <w:u w:val="single"/>
        </w:rPr>
        <w:t xml:space="preserve"> </w:t>
      </w:r>
      <w:r w:rsidR="000716FA" w:rsidRPr="00B65414">
        <w:rPr>
          <w:sz w:val="24"/>
          <w:szCs w:val="24"/>
          <w:u w:val="single"/>
        </w:rPr>
        <w:t>και Διαχειριστικής Ικανότητας</w:t>
      </w:r>
      <w:r w:rsidRPr="00B65414">
        <w:rPr>
          <w:sz w:val="24"/>
          <w:szCs w:val="24"/>
          <w:u w:val="single"/>
        </w:rPr>
        <w:t>.</w:t>
      </w:r>
    </w:p>
    <w:p w:rsidR="00E277A4" w:rsidRPr="00B65414" w:rsidRDefault="00F15443" w:rsidP="0093524C">
      <w:pPr>
        <w:pStyle w:val="a3"/>
        <w:numPr>
          <w:ilvl w:val="0"/>
          <w:numId w:val="9"/>
        </w:numPr>
        <w:spacing w:before="120" w:after="120" w:line="240" w:lineRule="auto"/>
        <w:jc w:val="both"/>
        <w:rPr>
          <w:sz w:val="24"/>
          <w:szCs w:val="24"/>
        </w:rPr>
      </w:pPr>
      <w:r w:rsidRPr="00B65414">
        <w:rPr>
          <w:sz w:val="24"/>
          <w:szCs w:val="24"/>
        </w:rPr>
        <w:t xml:space="preserve">Την υπ’ αριθ. </w:t>
      </w:r>
      <w:r w:rsidR="00B10B9C">
        <w:rPr>
          <w:sz w:val="24"/>
          <w:szCs w:val="24"/>
        </w:rPr>
        <w:t>72/25-6</w:t>
      </w:r>
      <w:r w:rsidRPr="00B65414">
        <w:rPr>
          <w:sz w:val="24"/>
          <w:szCs w:val="24"/>
        </w:rPr>
        <w:t xml:space="preserve">-2020   απόφαση </w:t>
      </w:r>
      <w:r w:rsidR="00396EE4" w:rsidRPr="00B65414">
        <w:rPr>
          <w:sz w:val="24"/>
          <w:szCs w:val="24"/>
        </w:rPr>
        <w:t xml:space="preserve">της Οικονομικής Επιτροπής </w:t>
      </w:r>
      <w:r w:rsidRPr="00B65414">
        <w:rPr>
          <w:sz w:val="24"/>
          <w:szCs w:val="24"/>
        </w:rPr>
        <w:t>του</w:t>
      </w:r>
      <w:r w:rsidR="000716FA" w:rsidRPr="00B65414">
        <w:rPr>
          <w:sz w:val="24"/>
          <w:szCs w:val="24"/>
        </w:rPr>
        <w:t xml:space="preserve"> </w:t>
      </w:r>
      <w:r w:rsidRPr="00B65414">
        <w:rPr>
          <w:sz w:val="24"/>
          <w:szCs w:val="24"/>
        </w:rPr>
        <w:t xml:space="preserve">Δήμου </w:t>
      </w:r>
      <w:r w:rsidR="00396EE4" w:rsidRPr="00B65414">
        <w:rPr>
          <w:sz w:val="24"/>
          <w:szCs w:val="24"/>
        </w:rPr>
        <w:t>Παρανεστίου</w:t>
      </w:r>
      <w:r w:rsidR="000716FA" w:rsidRPr="00B65414">
        <w:rPr>
          <w:sz w:val="24"/>
          <w:szCs w:val="24"/>
        </w:rPr>
        <w:t>, Κυρίου του Έργου,</w:t>
      </w:r>
      <w:r w:rsidRPr="00B65414">
        <w:rPr>
          <w:sz w:val="24"/>
          <w:szCs w:val="24"/>
        </w:rPr>
        <w:t xml:space="preserve"> </w:t>
      </w:r>
      <w:r w:rsidR="000716FA" w:rsidRPr="00B65414">
        <w:rPr>
          <w:rFonts w:eastAsia="Times New Roman"/>
          <w:sz w:val="24"/>
          <w:szCs w:val="24"/>
          <w:lang w:eastAsia="el-GR"/>
        </w:rPr>
        <w:t>με την οποία εγκρίθηκαν οι όροι της παρούσας και εξουσιοδοτήθηκε ο νόμιμος εκπρόσωπός του για την υπογραφή της</w:t>
      </w:r>
      <w:r w:rsidRPr="00B65414">
        <w:rPr>
          <w:sz w:val="24"/>
          <w:szCs w:val="24"/>
        </w:rPr>
        <w:t xml:space="preserve">. </w:t>
      </w:r>
    </w:p>
    <w:p w:rsidR="00E277A4" w:rsidRPr="00B65414" w:rsidRDefault="000716FA" w:rsidP="0093524C">
      <w:pPr>
        <w:pStyle w:val="a3"/>
        <w:numPr>
          <w:ilvl w:val="0"/>
          <w:numId w:val="9"/>
        </w:numPr>
        <w:spacing w:before="120" w:after="120" w:line="240" w:lineRule="auto"/>
        <w:jc w:val="both"/>
        <w:rPr>
          <w:sz w:val="24"/>
          <w:szCs w:val="24"/>
        </w:rPr>
      </w:pPr>
      <w:r w:rsidRPr="00B65414">
        <w:rPr>
          <w:sz w:val="24"/>
          <w:szCs w:val="24"/>
        </w:rPr>
        <w:t xml:space="preserve">Την υπ’ αριθ. </w:t>
      </w:r>
      <w:r w:rsidR="00BC61CE" w:rsidRPr="00B65414">
        <w:rPr>
          <w:sz w:val="24"/>
          <w:szCs w:val="24"/>
        </w:rPr>
        <w:t>...</w:t>
      </w:r>
      <w:r w:rsidRPr="00B65414">
        <w:rPr>
          <w:sz w:val="24"/>
          <w:szCs w:val="24"/>
        </w:rPr>
        <w:t>/</w:t>
      </w:r>
      <w:r w:rsidR="00BC61CE" w:rsidRPr="00B65414">
        <w:rPr>
          <w:sz w:val="24"/>
          <w:szCs w:val="24"/>
        </w:rPr>
        <w:t>...</w:t>
      </w:r>
      <w:r w:rsidRPr="00B65414">
        <w:rPr>
          <w:sz w:val="24"/>
          <w:szCs w:val="24"/>
        </w:rPr>
        <w:t>-</w:t>
      </w:r>
      <w:r w:rsidR="00BC61CE" w:rsidRPr="00B65414">
        <w:rPr>
          <w:sz w:val="24"/>
          <w:szCs w:val="24"/>
        </w:rPr>
        <w:t>...</w:t>
      </w:r>
      <w:r w:rsidRPr="00B65414">
        <w:rPr>
          <w:sz w:val="24"/>
          <w:szCs w:val="24"/>
        </w:rPr>
        <w:t xml:space="preserve">-2020  απόφαση του Διοικητικού Συμβουλίου του ΔΕΠΑΝ, </w:t>
      </w:r>
      <w:r w:rsidR="00E277A4" w:rsidRPr="00B65414">
        <w:rPr>
          <w:sz w:val="24"/>
          <w:szCs w:val="24"/>
        </w:rPr>
        <w:t>Φορέας Υλοποίησης</w:t>
      </w:r>
      <w:r w:rsidRPr="00B65414">
        <w:rPr>
          <w:sz w:val="24"/>
          <w:szCs w:val="24"/>
        </w:rPr>
        <w:t xml:space="preserve"> του Έργου, </w:t>
      </w:r>
      <w:r w:rsidRPr="00B65414">
        <w:rPr>
          <w:rFonts w:eastAsia="Times New Roman"/>
          <w:sz w:val="24"/>
          <w:szCs w:val="24"/>
          <w:lang w:eastAsia="el-GR"/>
        </w:rPr>
        <w:t>με την οποία εγκρίθηκαν οι όροι της παρούσας και εξουσιοδοτήθηκε ο νόμιμος εκπρόσωπός του για την υπογραφή της</w:t>
      </w:r>
      <w:r w:rsidRPr="00B65414">
        <w:rPr>
          <w:sz w:val="24"/>
          <w:szCs w:val="24"/>
        </w:rPr>
        <w:t xml:space="preserve">. </w:t>
      </w:r>
    </w:p>
    <w:p w:rsidR="00E277A4" w:rsidRPr="00B65414" w:rsidRDefault="00F15443" w:rsidP="0093524C">
      <w:pPr>
        <w:pStyle w:val="a3"/>
        <w:numPr>
          <w:ilvl w:val="0"/>
          <w:numId w:val="9"/>
        </w:numPr>
        <w:spacing w:before="120" w:after="120" w:line="240" w:lineRule="auto"/>
        <w:jc w:val="both"/>
        <w:rPr>
          <w:sz w:val="24"/>
          <w:szCs w:val="24"/>
        </w:rPr>
      </w:pPr>
      <w:r w:rsidRPr="00B65414">
        <w:rPr>
          <w:sz w:val="24"/>
          <w:szCs w:val="24"/>
        </w:rPr>
        <w:t xml:space="preserve">Το γεγονός ότι ο </w:t>
      </w:r>
      <w:r w:rsidRPr="00B65414">
        <w:rPr>
          <w:b/>
          <w:bCs/>
          <w:sz w:val="24"/>
          <w:szCs w:val="24"/>
        </w:rPr>
        <w:t>Κύριος της Πράξης</w:t>
      </w:r>
      <w:r w:rsidR="00E277A4" w:rsidRPr="00B65414">
        <w:rPr>
          <w:b/>
          <w:bCs/>
          <w:sz w:val="24"/>
          <w:szCs w:val="24"/>
        </w:rPr>
        <w:t xml:space="preserve"> </w:t>
      </w:r>
      <w:r w:rsidRPr="00B65414">
        <w:rPr>
          <w:sz w:val="24"/>
          <w:szCs w:val="24"/>
        </w:rPr>
        <w:t>δεν καλύπτει τις απαιτήσεις της διοικητικής και επιχειρησιακής ικανότητας που απαιτούνται για την υλοποίηση της εν λόγω Πράξης.</w:t>
      </w:r>
    </w:p>
    <w:p w:rsidR="00F15443" w:rsidRPr="00B65414" w:rsidRDefault="00F15443" w:rsidP="0093524C">
      <w:pPr>
        <w:pStyle w:val="a3"/>
        <w:numPr>
          <w:ilvl w:val="0"/>
          <w:numId w:val="9"/>
        </w:numPr>
        <w:spacing w:before="120" w:after="120" w:line="240" w:lineRule="auto"/>
        <w:jc w:val="both"/>
        <w:rPr>
          <w:sz w:val="24"/>
          <w:szCs w:val="24"/>
        </w:rPr>
      </w:pPr>
      <w:r w:rsidRPr="00B65414">
        <w:rPr>
          <w:sz w:val="24"/>
          <w:szCs w:val="24"/>
        </w:rPr>
        <w:t>Το γεγονός ότι ο</w:t>
      </w:r>
      <w:r w:rsidR="00E277A4" w:rsidRPr="00B65414">
        <w:rPr>
          <w:sz w:val="24"/>
          <w:szCs w:val="24"/>
        </w:rPr>
        <w:t xml:space="preserve"> </w:t>
      </w:r>
      <w:r w:rsidRPr="00B65414">
        <w:rPr>
          <w:b/>
          <w:bCs/>
          <w:sz w:val="24"/>
          <w:szCs w:val="24"/>
        </w:rPr>
        <w:t>Φορέας Υλοποίησης</w:t>
      </w:r>
      <w:r w:rsidRPr="00B65414">
        <w:rPr>
          <w:sz w:val="24"/>
          <w:szCs w:val="24"/>
        </w:rPr>
        <w:t xml:space="preserve"> διαθέτει τις αναγκαίες προϋποθέσεις (τεχνικές και οικονομικές υπηρεσίες, αποφαινόμενα όργανα, αναγκαία στελέχωση κλπ.) για την υλοποίηση της εν λόγω Πράξης.</w:t>
      </w:r>
    </w:p>
    <w:p w:rsidR="00F15443" w:rsidRPr="00B65414" w:rsidRDefault="00F15443" w:rsidP="00A96FCE">
      <w:pPr>
        <w:tabs>
          <w:tab w:val="left" w:pos="2160"/>
          <w:tab w:val="left" w:pos="2304"/>
        </w:tabs>
        <w:spacing w:before="120" w:after="120" w:line="240" w:lineRule="auto"/>
        <w:jc w:val="both"/>
        <w:rPr>
          <w:sz w:val="24"/>
          <w:szCs w:val="24"/>
        </w:rPr>
      </w:pPr>
      <w:r w:rsidRPr="00B65414">
        <w:rPr>
          <w:sz w:val="24"/>
          <w:szCs w:val="24"/>
        </w:rPr>
        <w:t>συμφωνούν, συνομολογούν και συναποδέχονται να συνάψουν την παρούσα Προγραμματική Σύμβαση,</w:t>
      </w:r>
      <w:r w:rsidR="00E277A4" w:rsidRPr="00B65414">
        <w:rPr>
          <w:sz w:val="24"/>
          <w:szCs w:val="24"/>
        </w:rPr>
        <w:t xml:space="preserve"> </w:t>
      </w:r>
      <w:r w:rsidRPr="00B65414">
        <w:rPr>
          <w:sz w:val="24"/>
          <w:szCs w:val="24"/>
        </w:rPr>
        <w:t>οι όροι της οποίας έχουν ως εξής:</w:t>
      </w:r>
    </w:p>
    <w:p w:rsidR="00F15443" w:rsidRPr="00B65414" w:rsidRDefault="00F15443" w:rsidP="00A96FCE">
      <w:pPr>
        <w:tabs>
          <w:tab w:val="left" w:pos="2160"/>
          <w:tab w:val="left" w:pos="2304"/>
        </w:tabs>
        <w:spacing w:before="120" w:after="120" w:line="240" w:lineRule="auto"/>
        <w:jc w:val="both"/>
        <w:rPr>
          <w:sz w:val="24"/>
          <w:szCs w:val="24"/>
        </w:rPr>
      </w:pPr>
    </w:p>
    <w:p w:rsidR="00F15443" w:rsidRPr="00B65414" w:rsidRDefault="00F15443" w:rsidP="00A96FCE">
      <w:pPr>
        <w:spacing w:before="120" w:after="120" w:line="240" w:lineRule="auto"/>
        <w:jc w:val="both"/>
        <w:rPr>
          <w:b/>
          <w:bCs/>
          <w:sz w:val="24"/>
          <w:szCs w:val="24"/>
          <w:u w:val="single"/>
          <w:lang w:eastAsia="ar-SA"/>
        </w:rPr>
      </w:pPr>
      <w:r w:rsidRPr="00B65414">
        <w:rPr>
          <w:b/>
          <w:bCs/>
          <w:sz w:val="24"/>
          <w:szCs w:val="24"/>
          <w:u w:val="single"/>
          <w:lang w:eastAsia="ar-SA"/>
        </w:rPr>
        <w:t>ΠΕΡΙΕΧΟΜΕΝΑ ΤΗΣ ΣΥΜΒΑΣΗΣ</w:t>
      </w:r>
    </w:p>
    <w:p w:rsidR="004554C9" w:rsidRPr="00B65414" w:rsidRDefault="00F15443" w:rsidP="004554C9">
      <w:pPr>
        <w:numPr>
          <w:ilvl w:val="0"/>
          <w:numId w:val="5"/>
        </w:numPr>
        <w:tabs>
          <w:tab w:val="left" w:pos="2160"/>
          <w:tab w:val="left" w:pos="2304"/>
        </w:tabs>
        <w:suppressAutoHyphens/>
        <w:spacing w:before="120" w:after="120" w:line="240" w:lineRule="auto"/>
        <w:jc w:val="both"/>
        <w:rPr>
          <w:sz w:val="24"/>
          <w:szCs w:val="24"/>
          <w:lang w:eastAsia="ar-SA"/>
        </w:rPr>
      </w:pPr>
      <w:r w:rsidRPr="00B65414">
        <w:rPr>
          <w:sz w:val="24"/>
          <w:szCs w:val="24"/>
          <w:lang w:eastAsia="ar-SA"/>
        </w:rPr>
        <w:t>Σκοπός και αντικείμενο της σύμβασης</w:t>
      </w:r>
    </w:p>
    <w:p w:rsidR="00F15443" w:rsidRPr="00B65414" w:rsidRDefault="00F15443" w:rsidP="004554C9">
      <w:pPr>
        <w:numPr>
          <w:ilvl w:val="0"/>
          <w:numId w:val="5"/>
        </w:numPr>
        <w:tabs>
          <w:tab w:val="left" w:pos="2160"/>
          <w:tab w:val="left" w:pos="2304"/>
        </w:tabs>
        <w:suppressAutoHyphens/>
        <w:spacing w:before="120" w:after="120" w:line="240" w:lineRule="auto"/>
        <w:jc w:val="both"/>
        <w:rPr>
          <w:sz w:val="24"/>
          <w:szCs w:val="24"/>
          <w:lang w:eastAsia="ar-SA"/>
        </w:rPr>
      </w:pPr>
      <w:r w:rsidRPr="00B65414">
        <w:rPr>
          <w:sz w:val="24"/>
          <w:szCs w:val="24"/>
          <w:lang w:eastAsia="ar-SA"/>
        </w:rPr>
        <w:t xml:space="preserve">Γεωγραφική περιοχή εφαρμογής </w:t>
      </w:r>
    </w:p>
    <w:p w:rsidR="004554C9" w:rsidRPr="00B65414" w:rsidRDefault="00F15443" w:rsidP="004554C9">
      <w:pPr>
        <w:numPr>
          <w:ilvl w:val="0"/>
          <w:numId w:val="5"/>
        </w:numPr>
        <w:tabs>
          <w:tab w:val="left" w:pos="2160"/>
        </w:tabs>
        <w:suppressAutoHyphens/>
        <w:spacing w:before="120" w:after="120" w:line="240" w:lineRule="auto"/>
        <w:jc w:val="both"/>
        <w:rPr>
          <w:sz w:val="24"/>
          <w:szCs w:val="24"/>
          <w:lang w:eastAsia="ar-SA"/>
        </w:rPr>
      </w:pPr>
      <w:r w:rsidRPr="00B65414">
        <w:rPr>
          <w:sz w:val="24"/>
          <w:szCs w:val="24"/>
          <w:lang w:eastAsia="ar-SA"/>
        </w:rPr>
        <w:t>Προϋπολογισμός – Χρηματοδότηση</w:t>
      </w:r>
    </w:p>
    <w:p w:rsidR="004554C9" w:rsidRPr="00B65414" w:rsidRDefault="00F15443" w:rsidP="004554C9">
      <w:pPr>
        <w:numPr>
          <w:ilvl w:val="0"/>
          <w:numId w:val="5"/>
        </w:numPr>
        <w:tabs>
          <w:tab w:val="left" w:pos="2160"/>
        </w:tabs>
        <w:suppressAutoHyphens/>
        <w:spacing w:before="120" w:after="120" w:line="240" w:lineRule="auto"/>
        <w:jc w:val="both"/>
        <w:rPr>
          <w:sz w:val="24"/>
          <w:szCs w:val="24"/>
          <w:lang w:eastAsia="ar-SA"/>
        </w:rPr>
      </w:pPr>
      <w:r w:rsidRPr="00B65414">
        <w:rPr>
          <w:sz w:val="24"/>
          <w:szCs w:val="24"/>
          <w:lang w:eastAsia="ar-SA"/>
        </w:rPr>
        <w:t>Χρονική διάρκεια της σύμβασης – Χρονοδιάγραμμα</w:t>
      </w:r>
    </w:p>
    <w:p w:rsidR="004554C9" w:rsidRPr="00B65414" w:rsidRDefault="00F15443" w:rsidP="004554C9">
      <w:pPr>
        <w:numPr>
          <w:ilvl w:val="0"/>
          <w:numId w:val="5"/>
        </w:numPr>
        <w:tabs>
          <w:tab w:val="left" w:pos="2160"/>
        </w:tabs>
        <w:suppressAutoHyphens/>
        <w:spacing w:before="120" w:after="120" w:line="240" w:lineRule="auto"/>
        <w:jc w:val="both"/>
        <w:rPr>
          <w:sz w:val="24"/>
          <w:szCs w:val="24"/>
          <w:lang w:eastAsia="ar-SA"/>
        </w:rPr>
      </w:pPr>
      <w:r w:rsidRPr="00B65414">
        <w:rPr>
          <w:sz w:val="24"/>
          <w:szCs w:val="24"/>
          <w:lang w:eastAsia="ar-SA"/>
        </w:rPr>
        <w:t xml:space="preserve">Δικαιώματα και υποχρεώσεις των συμβαλλομένων </w:t>
      </w:r>
    </w:p>
    <w:p w:rsidR="004554C9" w:rsidRPr="00B65414" w:rsidRDefault="00F15443" w:rsidP="004554C9">
      <w:pPr>
        <w:numPr>
          <w:ilvl w:val="0"/>
          <w:numId w:val="5"/>
        </w:numPr>
        <w:tabs>
          <w:tab w:val="left" w:pos="2160"/>
        </w:tabs>
        <w:suppressAutoHyphens/>
        <w:spacing w:before="120" w:after="120" w:line="240" w:lineRule="auto"/>
        <w:jc w:val="both"/>
        <w:rPr>
          <w:sz w:val="24"/>
          <w:szCs w:val="24"/>
          <w:lang w:eastAsia="ar-SA"/>
        </w:rPr>
      </w:pPr>
      <w:r w:rsidRPr="00B65414">
        <w:rPr>
          <w:sz w:val="24"/>
          <w:szCs w:val="24"/>
          <w:lang w:eastAsia="ar-SA"/>
        </w:rPr>
        <w:t>Σύσταση και ρόλος της Επιτροπής Παρακολούθησης</w:t>
      </w:r>
    </w:p>
    <w:p w:rsidR="004554C9" w:rsidRPr="00B65414" w:rsidRDefault="00F15443" w:rsidP="004554C9">
      <w:pPr>
        <w:numPr>
          <w:ilvl w:val="0"/>
          <w:numId w:val="5"/>
        </w:numPr>
        <w:tabs>
          <w:tab w:val="left" w:pos="2160"/>
        </w:tabs>
        <w:suppressAutoHyphens/>
        <w:spacing w:before="120" w:after="120" w:line="240" w:lineRule="auto"/>
        <w:jc w:val="both"/>
        <w:rPr>
          <w:sz w:val="24"/>
          <w:szCs w:val="24"/>
          <w:lang w:eastAsia="ar-SA"/>
        </w:rPr>
      </w:pPr>
      <w:r w:rsidRPr="00B65414">
        <w:rPr>
          <w:sz w:val="24"/>
          <w:szCs w:val="24"/>
          <w:lang w:eastAsia="ar-SA"/>
        </w:rPr>
        <w:t>Ευθύνη Φορέα Υλοποίησης</w:t>
      </w:r>
    </w:p>
    <w:p w:rsidR="00F15443" w:rsidRPr="00B65414" w:rsidRDefault="00F15443" w:rsidP="004554C9">
      <w:pPr>
        <w:numPr>
          <w:ilvl w:val="0"/>
          <w:numId w:val="5"/>
        </w:numPr>
        <w:tabs>
          <w:tab w:val="left" w:pos="2160"/>
        </w:tabs>
        <w:suppressAutoHyphens/>
        <w:spacing w:before="120" w:after="120" w:line="240" w:lineRule="auto"/>
        <w:jc w:val="both"/>
        <w:rPr>
          <w:sz w:val="24"/>
          <w:szCs w:val="24"/>
          <w:lang w:eastAsia="ar-SA"/>
        </w:rPr>
      </w:pPr>
      <w:r w:rsidRPr="00B65414">
        <w:rPr>
          <w:sz w:val="24"/>
          <w:szCs w:val="24"/>
          <w:lang w:eastAsia="ar-SA"/>
        </w:rPr>
        <w:t>Υπεύθυνοι Υλοποίησης</w:t>
      </w:r>
    </w:p>
    <w:p w:rsidR="003B72ED" w:rsidRPr="00B65414" w:rsidRDefault="003B72ED" w:rsidP="004554C9">
      <w:pPr>
        <w:numPr>
          <w:ilvl w:val="0"/>
          <w:numId w:val="5"/>
        </w:numPr>
        <w:tabs>
          <w:tab w:val="left" w:pos="2160"/>
        </w:tabs>
        <w:suppressAutoHyphens/>
        <w:spacing w:before="120" w:after="120" w:line="240" w:lineRule="auto"/>
        <w:jc w:val="both"/>
        <w:rPr>
          <w:sz w:val="24"/>
          <w:szCs w:val="24"/>
          <w:lang w:eastAsia="ar-SA"/>
        </w:rPr>
      </w:pPr>
      <w:r w:rsidRPr="00B65414">
        <w:rPr>
          <w:sz w:val="24"/>
          <w:szCs w:val="24"/>
          <w:lang w:eastAsia="ar-SA"/>
        </w:rPr>
        <w:t>Μεταφορά – Απασχόληση Προσωπικού</w:t>
      </w:r>
    </w:p>
    <w:p w:rsidR="00F15443" w:rsidRPr="00B65414" w:rsidRDefault="00F15443" w:rsidP="0093524C">
      <w:pPr>
        <w:numPr>
          <w:ilvl w:val="0"/>
          <w:numId w:val="5"/>
        </w:numPr>
        <w:tabs>
          <w:tab w:val="left" w:pos="2160"/>
        </w:tabs>
        <w:suppressAutoHyphens/>
        <w:spacing w:before="120" w:after="120" w:line="240" w:lineRule="auto"/>
        <w:jc w:val="both"/>
        <w:rPr>
          <w:sz w:val="24"/>
          <w:szCs w:val="24"/>
          <w:lang w:eastAsia="ar-SA"/>
        </w:rPr>
      </w:pPr>
      <w:r w:rsidRPr="00B65414">
        <w:rPr>
          <w:sz w:val="24"/>
          <w:szCs w:val="24"/>
          <w:lang w:eastAsia="ar-SA"/>
        </w:rPr>
        <w:t>Πνευματικά Δικαιώματα</w:t>
      </w:r>
    </w:p>
    <w:p w:rsidR="00F15443" w:rsidRPr="00B65414" w:rsidRDefault="00F15443" w:rsidP="0093524C">
      <w:pPr>
        <w:numPr>
          <w:ilvl w:val="0"/>
          <w:numId w:val="5"/>
        </w:numPr>
        <w:tabs>
          <w:tab w:val="left" w:pos="2160"/>
        </w:tabs>
        <w:suppressAutoHyphens/>
        <w:spacing w:before="120" w:after="120" w:line="240" w:lineRule="auto"/>
        <w:jc w:val="both"/>
        <w:rPr>
          <w:sz w:val="24"/>
          <w:szCs w:val="24"/>
          <w:lang w:eastAsia="ar-SA"/>
        </w:rPr>
      </w:pPr>
      <w:r w:rsidRPr="00B65414">
        <w:rPr>
          <w:sz w:val="24"/>
          <w:szCs w:val="24"/>
          <w:lang w:eastAsia="ar-SA"/>
        </w:rPr>
        <w:t>Λοιποί όροι σύμβασης</w:t>
      </w:r>
    </w:p>
    <w:p w:rsidR="00F15443" w:rsidRPr="00B65414" w:rsidRDefault="00F15443" w:rsidP="0093524C">
      <w:pPr>
        <w:numPr>
          <w:ilvl w:val="0"/>
          <w:numId w:val="5"/>
        </w:numPr>
        <w:tabs>
          <w:tab w:val="left" w:pos="2160"/>
        </w:tabs>
        <w:suppressAutoHyphens/>
        <w:spacing w:before="120" w:after="120" w:line="240" w:lineRule="auto"/>
        <w:jc w:val="both"/>
        <w:rPr>
          <w:sz w:val="24"/>
          <w:szCs w:val="24"/>
          <w:lang w:eastAsia="ar-SA"/>
        </w:rPr>
      </w:pPr>
      <w:r w:rsidRPr="00B65414">
        <w:rPr>
          <w:sz w:val="24"/>
          <w:szCs w:val="24"/>
          <w:lang w:eastAsia="ar-SA"/>
        </w:rPr>
        <w:t>Τροποποιήσεις της Προγραμματικής Σύμβασης</w:t>
      </w:r>
    </w:p>
    <w:p w:rsidR="00F15443" w:rsidRPr="00B65414" w:rsidRDefault="00F15443" w:rsidP="0093524C">
      <w:pPr>
        <w:numPr>
          <w:ilvl w:val="0"/>
          <w:numId w:val="5"/>
        </w:numPr>
        <w:tabs>
          <w:tab w:val="left" w:pos="2160"/>
        </w:tabs>
        <w:suppressAutoHyphens/>
        <w:spacing w:before="120" w:after="120" w:line="240" w:lineRule="auto"/>
        <w:jc w:val="both"/>
        <w:rPr>
          <w:sz w:val="24"/>
          <w:szCs w:val="24"/>
          <w:lang w:eastAsia="ar-SA"/>
        </w:rPr>
      </w:pPr>
      <w:r w:rsidRPr="00B65414">
        <w:rPr>
          <w:sz w:val="24"/>
          <w:szCs w:val="24"/>
          <w:lang w:eastAsia="ar-SA"/>
        </w:rPr>
        <w:t>Αντισυμβατική συμπεριφορά - Συνέπειες - Ρήτρες</w:t>
      </w:r>
    </w:p>
    <w:p w:rsidR="00F15443" w:rsidRPr="00B65414" w:rsidRDefault="00F15443" w:rsidP="0093524C">
      <w:pPr>
        <w:numPr>
          <w:ilvl w:val="0"/>
          <w:numId w:val="5"/>
        </w:numPr>
        <w:tabs>
          <w:tab w:val="left" w:pos="2160"/>
        </w:tabs>
        <w:suppressAutoHyphens/>
        <w:spacing w:before="120" w:after="120" w:line="240" w:lineRule="auto"/>
        <w:jc w:val="both"/>
        <w:rPr>
          <w:sz w:val="24"/>
          <w:szCs w:val="24"/>
          <w:lang w:eastAsia="ar-SA"/>
        </w:rPr>
      </w:pPr>
      <w:r w:rsidRPr="00B65414">
        <w:rPr>
          <w:sz w:val="24"/>
          <w:szCs w:val="24"/>
          <w:lang w:eastAsia="ar-SA"/>
        </w:rPr>
        <w:t>Επίλυση διαφωνιών</w:t>
      </w:r>
    </w:p>
    <w:p w:rsidR="00F15443" w:rsidRPr="00B65414" w:rsidRDefault="00F15443" w:rsidP="0093524C">
      <w:pPr>
        <w:numPr>
          <w:ilvl w:val="0"/>
          <w:numId w:val="5"/>
        </w:numPr>
        <w:tabs>
          <w:tab w:val="left" w:pos="2160"/>
        </w:tabs>
        <w:suppressAutoHyphens/>
        <w:spacing w:before="120" w:after="120" w:line="240" w:lineRule="auto"/>
        <w:jc w:val="both"/>
        <w:rPr>
          <w:sz w:val="24"/>
          <w:szCs w:val="24"/>
          <w:lang w:eastAsia="ar-SA"/>
        </w:rPr>
      </w:pPr>
      <w:r w:rsidRPr="00B65414">
        <w:rPr>
          <w:sz w:val="24"/>
          <w:szCs w:val="24"/>
          <w:lang w:eastAsia="ar-SA"/>
        </w:rPr>
        <w:t>Τελικές διατάξεις</w:t>
      </w:r>
    </w:p>
    <w:p w:rsidR="00F15443" w:rsidRPr="00B65414" w:rsidRDefault="00F15443" w:rsidP="00A96FCE">
      <w:pPr>
        <w:tabs>
          <w:tab w:val="left" w:pos="2160"/>
        </w:tabs>
        <w:suppressAutoHyphens/>
        <w:spacing w:before="120" w:after="120" w:line="240" w:lineRule="auto"/>
        <w:ind w:left="714"/>
        <w:jc w:val="both"/>
        <w:rPr>
          <w:sz w:val="24"/>
          <w:szCs w:val="24"/>
          <w:lang w:eastAsia="ar-SA"/>
        </w:rPr>
      </w:pPr>
    </w:p>
    <w:p w:rsidR="00F15443" w:rsidRPr="00B65414" w:rsidRDefault="00F15443" w:rsidP="00B91772">
      <w:pPr>
        <w:spacing w:before="120" w:after="120" w:line="240" w:lineRule="auto"/>
        <w:jc w:val="center"/>
        <w:rPr>
          <w:b/>
          <w:bCs/>
          <w:sz w:val="24"/>
          <w:szCs w:val="24"/>
          <w:u w:val="single"/>
        </w:rPr>
      </w:pPr>
      <w:r w:rsidRPr="00B65414">
        <w:rPr>
          <w:b/>
          <w:bCs/>
          <w:sz w:val="24"/>
          <w:szCs w:val="24"/>
          <w:u w:val="single"/>
        </w:rPr>
        <w:t>ΆΡΘΡΟ 1</w:t>
      </w:r>
      <w:r w:rsidR="004554C9" w:rsidRPr="00B65414">
        <w:rPr>
          <w:b/>
          <w:bCs/>
          <w:sz w:val="24"/>
          <w:szCs w:val="24"/>
          <w:u w:val="single"/>
        </w:rPr>
        <w:t xml:space="preserve"> </w:t>
      </w:r>
      <w:r w:rsidRPr="00B65414">
        <w:rPr>
          <w:b/>
          <w:bCs/>
          <w:sz w:val="24"/>
          <w:szCs w:val="24"/>
          <w:u w:val="single"/>
        </w:rPr>
        <w:t>: ΣΚΟΠΟΣ ΚΑΙ ΑΝΤΙΚΕΙΜΕΝΟ ΤΗΣ ΣΥΜΒΑΣΗΣ</w:t>
      </w:r>
    </w:p>
    <w:p w:rsidR="00F15443" w:rsidRPr="00B65414" w:rsidRDefault="002172F1" w:rsidP="00EC48BB">
      <w:pPr>
        <w:spacing w:before="120" w:after="120" w:line="240" w:lineRule="auto"/>
        <w:jc w:val="both"/>
        <w:rPr>
          <w:sz w:val="24"/>
          <w:szCs w:val="24"/>
        </w:rPr>
      </w:pPr>
      <w:bookmarkStart w:id="1" w:name="_Hlk36732500"/>
      <w:r w:rsidRPr="00B65414">
        <w:rPr>
          <w:sz w:val="24"/>
          <w:szCs w:val="24"/>
        </w:rPr>
        <w:t xml:space="preserve">Ο Κύριος του Έργου, στο πλαίσιο της πρόσκλησης με τίτλο </w:t>
      </w:r>
      <w:r w:rsidR="000E7DC7" w:rsidRPr="00B65414">
        <w:rPr>
          <w:sz w:val="24"/>
          <w:szCs w:val="24"/>
        </w:rPr>
        <w:t>"</w:t>
      </w:r>
      <w:r w:rsidR="00396EE4" w:rsidRPr="00B65414">
        <w:rPr>
          <w:b/>
          <w:color w:val="26282A"/>
          <w:sz w:val="24"/>
          <w:szCs w:val="24"/>
          <w:shd w:val="clear" w:color="auto" w:fill="FFFFFF"/>
        </w:rPr>
        <w:t>ΑΣΤΙΚΗ ΑΝΑΖΩΟΓΟΝΗΣΗ 2019» του χρηματοδοτικού προγράμματος  «ΔΡΑΣΕΙΣ ΠΕΡΙΒΑΛΛΟΝΤΙΚΟΥ ΙΣΟΖΥΓΙΟΥ» 2019-2020 A΄ Πρόσκληση του ΥΠΕΝ - ΠΡΑΣΙΝΟ ΤΑΜΕΙΟ</w:t>
      </w:r>
      <w:r w:rsidR="000E7DC7" w:rsidRPr="00B65414">
        <w:rPr>
          <w:sz w:val="24"/>
          <w:szCs w:val="24"/>
        </w:rPr>
        <w:t xml:space="preserve">" </w:t>
      </w:r>
      <w:r w:rsidRPr="00B65414">
        <w:rPr>
          <w:sz w:val="24"/>
          <w:szCs w:val="24"/>
        </w:rPr>
        <w:t xml:space="preserve">προγραμματίζει την υλοποίηση της πράξης </w:t>
      </w:r>
      <w:r w:rsidR="006B6B6D" w:rsidRPr="00B65414">
        <w:rPr>
          <w:b/>
          <w:color w:val="26282A"/>
          <w:sz w:val="24"/>
          <w:szCs w:val="24"/>
          <w:shd w:val="clear" w:color="auto" w:fill="FFFFFF"/>
        </w:rPr>
        <w:t>Αναπλάσεις κοινοχρήστων χώρων Δήμου Παρανεστίου</w:t>
      </w:r>
      <w:r w:rsidR="000E7DC7" w:rsidRPr="00B65414">
        <w:rPr>
          <w:sz w:val="24"/>
          <w:szCs w:val="24"/>
        </w:rPr>
        <w:t xml:space="preserve"> </w:t>
      </w:r>
      <w:r w:rsidRPr="00B65414">
        <w:rPr>
          <w:sz w:val="24"/>
          <w:szCs w:val="24"/>
        </w:rPr>
        <w:t xml:space="preserve">η οποία θα αναφέρεται στο εξής χάριν συντομίας «το Έργο». </w:t>
      </w:r>
      <w:bookmarkEnd w:id="1"/>
    </w:p>
    <w:p w:rsidR="00A32FC9" w:rsidRPr="00B65414" w:rsidRDefault="000E7DC7" w:rsidP="00A32FC9">
      <w:pPr>
        <w:shd w:val="clear" w:color="auto" w:fill="FFFFFF"/>
        <w:rPr>
          <w:color w:val="000000"/>
          <w:sz w:val="24"/>
          <w:szCs w:val="24"/>
        </w:rPr>
      </w:pPr>
      <w:r w:rsidRPr="00B65414">
        <w:rPr>
          <w:color w:val="000000"/>
          <w:sz w:val="24"/>
          <w:szCs w:val="24"/>
        </w:rPr>
        <w:t>Σκοπιμότητα της Πράξης είναι</w:t>
      </w:r>
      <w:r w:rsidR="00A32FC9" w:rsidRPr="00B65414">
        <w:rPr>
          <w:color w:val="000000"/>
          <w:sz w:val="24"/>
          <w:szCs w:val="24"/>
        </w:rPr>
        <w:t xml:space="preserve">: </w:t>
      </w:r>
    </w:p>
    <w:p w:rsidR="00A32FC9" w:rsidRPr="00B65414" w:rsidRDefault="00A32FC9" w:rsidP="00A32FC9">
      <w:pPr>
        <w:pStyle w:val="a3"/>
        <w:numPr>
          <w:ilvl w:val="0"/>
          <w:numId w:val="21"/>
        </w:numPr>
        <w:shd w:val="clear" w:color="auto" w:fill="FFFFFF"/>
        <w:rPr>
          <w:rFonts w:eastAsia="Times New Roman"/>
          <w:color w:val="1D2228"/>
          <w:sz w:val="24"/>
          <w:szCs w:val="24"/>
          <w:lang w:eastAsia="el-GR"/>
        </w:rPr>
      </w:pPr>
      <w:r w:rsidRPr="00B65414">
        <w:rPr>
          <w:rFonts w:eastAsia="Times New Roman"/>
          <w:color w:val="1D2228"/>
          <w:sz w:val="24"/>
          <w:szCs w:val="24"/>
          <w:lang w:eastAsia="el-GR"/>
        </w:rPr>
        <w:t xml:space="preserve">Η ανάπλαση και διαμόρφωση της πλατείας Κοινότητας Παρανεστίου ώστε να χρησιμοποιείται από τους κατοίκους αλλά και να μην αφήνει αδιάφορη την ματιά των περαστικών. Ενοποιώντας τους χώρους της πλατείας, του Ιερού Ναού και του παιδότοπου τα οποία νοητά συνδέονται με μια ευθεία γραμμή, μπορεί να επιτευχθεί ο στόχος. Η πλατεία λειτουργεί ως κεντρικό σημείο της περιοχής , η εκκλησία έχει μεγάλο ιστορικό ενδιαφέρον και ο παιδότοπος είναι πόλος έλξης των νέων παιδιών. </w:t>
      </w:r>
    </w:p>
    <w:p w:rsidR="00A32FC9" w:rsidRPr="00B65414" w:rsidRDefault="00A32FC9" w:rsidP="00A32FC9">
      <w:pPr>
        <w:pStyle w:val="a3"/>
        <w:numPr>
          <w:ilvl w:val="0"/>
          <w:numId w:val="21"/>
        </w:numPr>
        <w:shd w:val="clear" w:color="auto" w:fill="FFFFFF"/>
        <w:rPr>
          <w:rFonts w:eastAsia="Times New Roman"/>
          <w:color w:val="1D2228"/>
          <w:sz w:val="24"/>
          <w:szCs w:val="24"/>
          <w:lang w:eastAsia="el-GR"/>
        </w:rPr>
      </w:pPr>
      <w:r w:rsidRPr="00B65414">
        <w:rPr>
          <w:sz w:val="24"/>
          <w:szCs w:val="24"/>
        </w:rPr>
        <w:t xml:space="preserve">Η ανάπλαση της κεντρικής οδού του οικισμού Πλατανιάς καθώς και οδών κάθετων σε αυτήν. Το μεγαλύτερο τμήμα των παραπάνω πεζοδρομίων είναι τσιμεντοστρωμένο χωρίς τελική επικάλυψη, ενώ υπάρχουν και αρκετά σημεία τελείως αδιαμόρφωτα. </w:t>
      </w:r>
    </w:p>
    <w:p w:rsidR="00F15443" w:rsidRPr="00B65414" w:rsidRDefault="000E7DC7" w:rsidP="000E7DC7">
      <w:pPr>
        <w:spacing w:before="120" w:after="120"/>
        <w:jc w:val="both"/>
        <w:rPr>
          <w:rFonts w:eastAsia="Arial Unicode MS"/>
          <w:color w:val="0F0F0F"/>
          <w:sz w:val="24"/>
          <w:szCs w:val="24"/>
          <w:lang w:eastAsia="el-GR"/>
        </w:rPr>
      </w:pPr>
      <w:r w:rsidRPr="00B65414">
        <w:rPr>
          <w:color w:val="000000"/>
          <w:sz w:val="24"/>
          <w:szCs w:val="24"/>
        </w:rPr>
        <w:t xml:space="preserve">Αναμενόμενα αποτελέσματα: </w:t>
      </w:r>
      <w:r w:rsidR="00911AD0" w:rsidRPr="00B65414">
        <w:rPr>
          <w:sz w:val="24"/>
          <w:szCs w:val="24"/>
        </w:rPr>
        <w:t>Το έργο «Ανάπλαση κοινοχρήστων χώρων Δήμου Παρανεστίου» πρόκειται να εκτελεστεί σε δύο από τους μεγαλύτερους οικισμούς του Δήμου Παρανεστίου. Η υφιστάμενη κατάσταση των προς παρέμβαση περιοχών, είναι σε πολύ κακή κατάσταση. Συγκεκριμένα στην πλατεία του Παρανεστίου, σήμα κατατεθέν της περιοχής σε παλαιότερες περιόδους η τελευταία παρέμβαση πραγματοποιήθηκε προ δεκαετιών. Εμφανής είναι και η έντονη τσιμετοποίηση κάτι που δεν συνάδει με το ευρύτερο περιβάλλον της περιοχής. Το ίδιο φαινόμενο παρατηρείται και στον οικισμό της Πλατανιάς. Οι περισσότεροι χώροι είναι τσιμεντοστρωμένοι ενώ αξίζει να αναφερθεί ότι υπάρχουν και χώροι οι οποίοι είναι τελείως αδιαμόρφωτοι. Η υλοποίηση του εν λόγω έργου έχει στόχο την προβολή μιας νέας κοινωνικής ταυτότητας των οικισμών, την επίτευξη μιας καινούργιας οικιστικής συνοχής καθώς και την ανάκαμψη της οικονομικής δραστηριότητας. Θα βελτιωθεί η εικόνα των οικισμών και θα αποτελέσει πόλο έλξης πολιτιστικών και ψυχαγωγικών δραστηριοτήτων.</w:t>
      </w:r>
    </w:p>
    <w:p w:rsidR="00F15443" w:rsidRPr="00B65414" w:rsidRDefault="0093524C" w:rsidP="002C639B">
      <w:pPr>
        <w:spacing w:before="120" w:after="120"/>
        <w:jc w:val="both"/>
        <w:rPr>
          <w:rFonts w:eastAsia="Arial Unicode MS"/>
          <w:b/>
          <w:bCs/>
          <w:color w:val="0F0F0F"/>
          <w:sz w:val="24"/>
          <w:szCs w:val="24"/>
          <w:lang w:eastAsia="el-GR"/>
        </w:rPr>
      </w:pPr>
      <w:r w:rsidRPr="00B65414">
        <w:rPr>
          <w:rFonts w:eastAsia="Arial Unicode MS"/>
          <w:b/>
          <w:bCs/>
          <w:color w:val="0F0F0F"/>
          <w:sz w:val="24"/>
          <w:szCs w:val="24"/>
          <w:lang w:eastAsia="el-GR"/>
        </w:rPr>
        <w:t>Δεδομένου ότι :</w:t>
      </w:r>
    </w:p>
    <w:p w:rsidR="00F15443" w:rsidRPr="00B65414" w:rsidRDefault="00F15443" w:rsidP="0093524C">
      <w:pPr>
        <w:pStyle w:val="a3"/>
        <w:numPr>
          <w:ilvl w:val="0"/>
          <w:numId w:val="10"/>
        </w:numPr>
        <w:spacing w:before="120" w:after="120"/>
        <w:jc w:val="both"/>
        <w:rPr>
          <w:rFonts w:eastAsia="Arial Unicode MS"/>
          <w:color w:val="0F0F0F"/>
          <w:sz w:val="24"/>
          <w:szCs w:val="24"/>
          <w:lang w:eastAsia="el-GR"/>
        </w:rPr>
      </w:pPr>
      <w:r w:rsidRPr="00B65414">
        <w:rPr>
          <w:rFonts w:eastAsia="Arial Unicode MS"/>
          <w:color w:val="0F0F0F"/>
          <w:sz w:val="24"/>
          <w:szCs w:val="24"/>
          <w:lang w:eastAsia="el-GR"/>
        </w:rPr>
        <w:t xml:space="preserve">Ο </w:t>
      </w:r>
      <w:r w:rsidR="0093524C" w:rsidRPr="00B65414">
        <w:rPr>
          <w:sz w:val="24"/>
          <w:szCs w:val="24"/>
        </w:rPr>
        <w:t>Κύριος του Έργου</w:t>
      </w:r>
      <w:r w:rsidRPr="00B65414">
        <w:rPr>
          <w:sz w:val="24"/>
          <w:szCs w:val="24"/>
        </w:rPr>
        <w:t xml:space="preserve"> δεν διαθέτει Τ</w:t>
      </w:r>
      <w:r w:rsidRPr="00B65414">
        <w:rPr>
          <w:rFonts w:eastAsia="Arial Unicode MS"/>
          <w:color w:val="0F0F0F"/>
          <w:sz w:val="24"/>
          <w:szCs w:val="24"/>
          <w:lang w:eastAsia="el-GR"/>
        </w:rPr>
        <w:t>εχνική Υπηρεσία και συνεπώς δεν</w:t>
      </w:r>
      <w:r w:rsidR="0093524C" w:rsidRPr="00B65414">
        <w:rPr>
          <w:rFonts w:eastAsia="Arial Unicode MS"/>
          <w:color w:val="0F0F0F"/>
          <w:sz w:val="24"/>
          <w:szCs w:val="24"/>
          <w:lang w:eastAsia="el-GR"/>
        </w:rPr>
        <w:t xml:space="preserve">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προγραμματικής περιόδου 2014-2020</w:t>
      </w:r>
      <w:r w:rsidRPr="00B65414">
        <w:rPr>
          <w:rFonts w:eastAsia="Arial Unicode MS"/>
          <w:color w:val="0F0F0F"/>
          <w:sz w:val="24"/>
          <w:szCs w:val="24"/>
          <w:lang w:eastAsia="el-GR"/>
        </w:rPr>
        <w:t>.</w:t>
      </w:r>
    </w:p>
    <w:p w:rsidR="00F15443" w:rsidRPr="00B65414" w:rsidRDefault="0093524C" w:rsidP="0093524C">
      <w:pPr>
        <w:pStyle w:val="a3"/>
        <w:numPr>
          <w:ilvl w:val="0"/>
          <w:numId w:val="10"/>
        </w:numPr>
        <w:spacing w:before="120" w:after="120" w:line="240" w:lineRule="auto"/>
        <w:jc w:val="both"/>
        <w:rPr>
          <w:sz w:val="24"/>
          <w:szCs w:val="24"/>
        </w:rPr>
      </w:pPr>
      <w:r w:rsidRPr="00B65414">
        <w:rPr>
          <w:sz w:val="24"/>
          <w:szCs w:val="24"/>
        </w:rPr>
        <w:t xml:space="preserve">Ο δε Φορέας Υλοποίησης </w:t>
      </w:r>
      <w:r w:rsidR="00F15443" w:rsidRPr="00B65414">
        <w:rPr>
          <w:sz w:val="24"/>
          <w:szCs w:val="24"/>
        </w:rPr>
        <w:t>ΔΕΠΑΝ αποτελεί Δίκτυο Πόλεων, τα μέλη του οποίου είναι Ο.Τ.Α., επιχειρήσεις Ο.Τ.Α. και Φορείς από όλη την ελληνική επικράτεια, που συνεργάζονται για την κάλυψη των αναγκών τους και την βελτίωση της λειτουργίας και αποδοτικότητάς τους, μέσα από την ανάπτυξη πρωτοποριακών λύσεων και την</w:t>
      </w:r>
      <w:r w:rsidR="00EB3ABB" w:rsidRPr="00B65414">
        <w:rPr>
          <w:sz w:val="24"/>
          <w:szCs w:val="24"/>
        </w:rPr>
        <w:t xml:space="preserve"> </w:t>
      </w:r>
      <w:r w:rsidR="00F15443" w:rsidRPr="00B65414">
        <w:rPr>
          <w:sz w:val="24"/>
          <w:szCs w:val="24"/>
        </w:rPr>
        <w:t xml:space="preserve">εξεύρεση βέλτιστων πρακτικών από διάφορους τομείς της επιστήμης και της τεχνολογίας. </w:t>
      </w:r>
    </w:p>
    <w:p w:rsidR="00F15443" w:rsidRPr="00B65414" w:rsidRDefault="00F15443" w:rsidP="0093524C">
      <w:pPr>
        <w:pStyle w:val="a3"/>
        <w:spacing w:before="120" w:after="120" w:line="240" w:lineRule="auto"/>
        <w:jc w:val="both"/>
        <w:rPr>
          <w:sz w:val="24"/>
          <w:szCs w:val="24"/>
        </w:rPr>
      </w:pPr>
      <w:r w:rsidRPr="00B65414">
        <w:rPr>
          <w:sz w:val="24"/>
          <w:szCs w:val="24"/>
        </w:rPr>
        <w:t>Ταυτόχρονα</w:t>
      </w:r>
      <w:r w:rsidR="0093524C" w:rsidRPr="00B65414">
        <w:rPr>
          <w:sz w:val="24"/>
          <w:szCs w:val="24"/>
        </w:rPr>
        <w:t>, ένας</w:t>
      </w:r>
      <w:r w:rsidRPr="00B65414">
        <w:rPr>
          <w:sz w:val="24"/>
          <w:szCs w:val="24"/>
        </w:rPr>
        <w:t xml:space="preserve"> από τους βασικούς σκοπούς του ΔΕΠΑΝ είναι να παρέχει Τεχνική Υποστήριξη σε Φορείς υλοποίησης αναπτυξιακών έργων και δράσεων, με στόχο τη βελτίωση της διοικητικής και διαχειριστικής τους ικανότητας, την ωρίμανση και υποβολή προτάσεων για ένταξη έργων σε τομεακά και περιφερειακά προγράμματα, καθώς και τη διαχείριση και υλοποίηση αυτών έως και την ολοκλήρωσή τους.</w:t>
      </w:r>
    </w:p>
    <w:p w:rsidR="00F15443" w:rsidRPr="00B65414" w:rsidRDefault="00F15443" w:rsidP="0093524C">
      <w:pPr>
        <w:pStyle w:val="a3"/>
        <w:spacing w:before="120" w:after="120" w:line="240" w:lineRule="auto"/>
        <w:jc w:val="both"/>
        <w:rPr>
          <w:sz w:val="24"/>
          <w:szCs w:val="24"/>
        </w:rPr>
      </w:pPr>
      <w:r w:rsidRPr="00B65414">
        <w:rPr>
          <w:sz w:val="24"/>
          <w:szCs w:val="24"/>
        </w:rPr>
        <w:t>Για τον σκοπό αυτό το Δίκτυο Πόλεων ΔΕΠΑΝ επένδυσε στην ανάπτυξη της απαραίτητης Επιχειρησιακής του Επάρκειας και Ικανότητας διαθέτοντας σήμερα την απαραίτητη οργανωτική διάρθρωση και στελέχωση για την υποστήριξη των παρακάτω:</w:t>
      </w:r>
    </w:p>
    <w:p w:rsidR="00F15443" w:rsidRPr="00B65414" w:rsidRDefault="00F15443" w:rsidP="0093524C">
      <w:pPr>
        <w:pStyle w:val="a3"/>
        <w:numPr>
          <w:ilvl w:val="1"/>
          <w:numId w:val="11"/>
        </w:numPr>
        <w:spacing w:before="120" w:after="120" w:line="240" w:lineRule="auto"/>
        <w:jc w:val="both"/>
        <w:rPr>
          <w:sz w:val="24"/>
          <w:szCs w:val="24"/>
        </w:rPr>
      </w:pPr>
      <w:r w:rsidRPr="00B65414">
        <w:rPr>
          <w:sz w:val="24"/>
          <w:szCs w:val="24"/>
        </w:rPr>
        <w:t>Άρτια στελέχωση με τακτικό προσωπικό της Διεύθυνσης Τεχνικών Υπηρεσιών και της</w:t>
      </w:r>
      <w:r w:rsidR="00EB3ABB" w:rsidRPr="00B65414">
        <w:rPr>
          <w:sz w:val="24"/>
          <w:szCs w:val="24"/>
        </w:rPr>
        <w:t xml:space="preserve"> </w:t>
      </w:r>
      <w:r w:rsidRPr="00B65414">
        <w:rPr>
          <w:sz w:val="24"/>
          <w:szCs w:val="24"/>
        </w:rPr>
        <w:t>Διεύθυνσης Διοικητικών&amp; Οικονομικών Υπηρεσιών, οι οποίες αποτελούν απαραίτητη προϋπόθεση για την Επιχειρησιακή Ικανότητα Ωρίμανσης και Υλοποίησης «Έργων», καθώς και των επιμέρους Διευθύνσεων, Τμημάτων και Γραφείων βάσει του κανονισμού εσωτερικής υπηρεσίας και του οργανογράμματος του Δικτύου.</w:t>
      </w:r>
    </w:p>
    <w:p w:rsidR="00F15443" w:rsidRPr="00B65414" w:rsidRDefault="00F15443" w:rsidP="00996A0A">
      <w:pPr>
        <w:pStyle w:val="a3"/>
        <w:numPr>
          <w:ilvl w:val="1"/>
          <w:numId w:val="11"/>
        </w:numPr>
        <w:spacing w:before="120" w:after="120" w:line="240" w:lineRule="auto"/>
        <w:jc w:val="both"/>
        <w:rPr>
          <w:sz w:val="24"/>
          <w:szCs w:val="24"/>
        </w:rPr>
      </w:pPr>
      <w:r w:rsidRPr="00B65414">
        <w:rPr>
          <w:sz w:val="24"/>
          <w:szCs w:val="24"/>
        </w:rPr>
        <w:t>Δημιουργία και διαχείριση σε ετήσια βάση εξειδικευμένου καταλόγου επιστημονικού προσωπικού για τις κατηγορίες ενεργειών Τεχνικής Υποστήριξης της Εφαρμογής του άρθρου 11 του Π∆4/2002 καθώς και του Ν. 4412/2016. Μέσα από το συγκεκριμένο «ΜΗΤΡΩΟ» η Τεχνική Υπηρεσία του Δικτύου αντλεί το απαραίτητο έκτακτο στελεχιακό δυναμικό το οποίο απαιτείται ανά περίπτωση για την κάλυψη των αναγκών Ωρίμανσης και Υλοποίησης της Κατηγορίας Μελετών βάσει του Προεδρικού Διατάγματος 541/1978.</w:t>
      </w:r>
    </w:p>
    <w:p w:rsidR="00F15443" w:rsidRPr="00B65414" w:rsidRDefault="00F15443" w:rsidP="00996A0A">
      <w:pPr>
        <w:pStyle w:val="a3"/>
        <w:numPr>
          <w:ilvl w:val="1"/>
          <w:numId w:val="11"/>
        </w:numPr>
        <w:spacing w:before="120" w:after="120" w:line="240" w:lineRule="auto"/>
        <w:jc w:val="both"/>
        <w:rPr>
          <w:sz w:val="24"/>
          <w:szCs w:val="24"/>
        </w:rPr>
      </w:pPr>
      <w:r w:rsidRPr="00B65414">
        <w:rPr>
          <w:sz w:val="24"/>
          <w:szCs w:val="24"/>
        </w:rPr>
        <w:t>Υλοποίηση Έργων Δημόσιου Χαρακτήρα σύμφωνα με το πρότυπο ΕΛΟΤ 1429:2008, τους οδηγούς εφαρμογής ΕΛΟΤ 1431-1, ΕΛΟΤ 1431-2 &amp;  ΕΛΟΤ 1431-3 (Τύπος Α,Β,Γ) για επίπεδο 1.</w:t>
      </w:r>
    </w:p>
    <w:p w:rsidR="00F15443" w:rsidRPr="00B65414" w:rsidRDefault="00F15443" w:rsidP="00996A0A">
      <w:pPr>
        <w:pStyle w:val="a3"/>
        <w:numPr>
          <w:ilvl w:val="1"/>
          <w:numId w:val="11"/>
        </w:numPr>
        <w:spacing w:before="120" w:after="120" w:line="240" w:lineRule="auto"/>
        <w:jc w:val="both"/>
        <w:rPr>
          <w:sz w:val="24"/>
          <w:szCs w:val="24"/>
        </w:rPr>
      </w:pPr>
      <w:r w:rsidRPr="00B65414">
        <w:rPr>
          <w:sz w:val="24"/>
          <w:szCs w:val="24"/>
        </w:rPr>
        <w:t>ISO 9001:15 - Προγραμματισμός, σχεδιασμός και ωρίμανση έργων και υπηρεσιών, διενέργεια διαγωνισμών, παρακολούθηση και διαχείριση, πιστοποίηση φυσικού και οικονομικού αντικειμένου και οικονομική διαχείριση έργων και υπηρεσιών, για Εθνικά, Συγχρηματοδοτούμενα και Ευρωπαϊκά Προγράμματα.</w:t>
      </w:r>
    </w:p>
    <w:p w:rsidR="00F15443" w:rsidRPr="00B65414" w:rsidRDefault="00F15443" w:rsidP="00996A0A">
      <w:pPr>
        <w:pStyle w:val="a3"/>
        <w:numPr>
          <w:ilvl w:val="1"/>
          <w:numId w:val="11"/>
        </w:numPr>
        <w:spacing w:before="120" w:after="120" w:line="240" w:lineRule="auto"/>
        <w:jc w:val="both"/>
        <w:rPr>
          <w:sz w:val="24"/>
          <w:szCs w:val="24"/>
        </w:rPr>
      </w:pPr>
      <w:r w:rsidRPr="00B65414">
        <w:rPr>
          <w:sz w:val="24"/>
          <w:szCs w:val="24"/>
        </w:rPr>
        <w:t>ISO 9001:15 - Σχεδιασμός και ανάπτυξη έργων πληροφορικής, ψηφιακής τεχνολογίας, μηχανοργάνωσης και ασφάλειας δεδομένων.</w:t>
      </w:r>
    </w:p>
    <w:p w:rsidR="00F15443" w:rsidRPr="00B65414" w:rsidRDefault="00F15443" w:rsidP="00996A0A">
      <w:pPr>
        <w:pStyle w:val="a3"/>
        <w:spacing w:before="120" w:after="120" w:line="240" w:lineRule="auto"/>
        <w:jc w:val="both"/>
        <w:rPr>
          <w:sz w:val="24"/>
          <w:szCs w:val="24"/>
        </w:rPr>
      </w:pPr>
      <w:r w:rsidRPr="00B65414">
        <w:rPr>
          <w:sz w:val="24"/>
          <w:szCs w:val="24"/>
        </w:rPr>
        <w:t>Επιπλέον, το Δίκτυο Πόλεων ΔΕΠΑΝ προβλέπεται εκ του νόμου θεσμικά και του παρέχεται η δυνατότητα να συμβάλλεται με προγραμματικές συμβάσεις με Ο.Τ.Α., Επιχειρήσεις ΟΤΑ, Ν.Π.Ι.Δ, Ν.Π.Δ.Δ. και γενικότερα το Δημόσιο, καθώς και να παρέχει Τεχνική Βοήθεια στα μέλη του.</w:t>
      </w:r>
    </w:p>
    <w:p w:rsidR="0093524C" w:rsidRPr="00B65414" w:rsidRDefault="0093524C" w:rsidP="00B4210C">
      <w:pPr>
        <w:spacing w:before="120" w:after="120" w:line="240" w:lineRule="auto"/>
        <w:jc w:val="both"/>
        <w:rPr>
          <w:sz w:val="24"/>
          <w:szCs w:val="24"/>
        </w:rPr>
      </w:pPr>
      <w:r w:rsidRPr="00B65414">
        <w:rPr>
          <w:sz w:val="24"/>
          <w:szCs w:val="24"/>
        </w:rPr>
        <w:t>τα συμβαλλόμενα μέρη προβαίνουν, κατά τα προβλεπόμενα στο άρθρο 100 του Ν.3852/2010, όπως τροποποιήθηκε και ισχύει,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w:t>
      </w:r>
    </w:p>
    <w:p w:rsidR="00F15443" w:rsidRPr="00B65414" w:rsidRDefault="00F15443" w:rsidP="00B4210C">
      <w:pPr>
        <w:spacing w:before="120" w:after="120" w:line="240" w:lineRule="auto"/>
        <w:jc w:val="both"/>
        <w:rPr>
          <w:sz w:val="24"/>
          <w:szCs w:val="24"/>
        </w:rPr>
      </w:pPr>
      <w:bookmarkStart w:id="2" w:name="_Hlk36732612"/>
      <w:r w:rsidRPr="00B65414">
        <w:rPr>
          <w:sz w:val="24"/>
          <w:szCs w:val="24"/>
        </w:rPr>
        <w:t xml:space="preserve">Αντικείμενο της </w:t>
      </w:r>
      <w:r w:rsidR="00996A0A" w:rsidRPr="00B65414">
        <w:rPr>
          <w:sz w:val="24"/>
          <w:szCs w:val="24"/>
        </w:rPr>
        <w:t xml:space="preserve">παρούσας </w:t>
      </w:r>
      <w:r w:rsidRPr="00B65414">
        <w:rPr>
          <w:sz w:val="24"/>
          <w:szCs w:val="24"/>
        </w:rPr>
        <w:t xml:space="preserve">Προγραμματικής Σύμβασης, </w:t>
      </w:r>
      <w:r w:rsidR="00996A0A" w:rsidRPr="00B65414">
        <w:rPr>
          <w:sz w:val="24"/>
          <w:szCs w:val="24"/>
        </w:rPr>
        <w:t>αποτελεί η</w:t>
      </w:r>
      <w:r w:rsidRPr="00B65414">
        <w:rPr>
          <w:sz w:val="24"/>
          <w:szCs w:val="24"/>
        </w:rPr>
        <w:t xml:space="preserve"> άσκηση της αρμοδιότητας υλοποίησης της Πράξης «</w:t>
      </w:r>
      <w:r w:rsidR="006B6B6D" w:rsidRPr="00B65414">
        <w:rPr>
          <w:b/>
          <w:color w:val="26282A"/>
          <w:sz w:val="24"/>
          <w:szCs w:val="24"/>
          <w:shd w:val="clear" w:color="auto" w:fill="FFFFFF"/>
        </w:rPr>
        <w:t>Αναπλάσεις κοινοχρήστων χώρων Δήμου Παρανεστίου στο πλαίσιο του άξονα προτεραιότητας 1(Α.Π.1) «ΑΣΤΙΚΗ ΑΝΑΖΩΟΓΟΝΗΣΗ 2019» του χρηματοδοτικού προγράμματος  «ΔΡΑΣΕΙΣ ΠΕΡΙΒΑΛΛΟΝΤΙΚΟΥ ΙΣΟΖΥΓΙΟΥ» 2019-2020 A΄ Πρόσκληση του ΥΠΕΝ - ΠΡΑΣΙΝΟ ΤΑΜΕΙΟ</w:t>
      </w:r>
      <w:r w:rsidRPr="00B65414">
        <w:rPr>
          <w:sz w:val="24"/>
          <w:szCs w:val="24"/>
        </w:rPr>
        <w:t>» («Έργο»)</w:t>
      </w:r>
      <w:r w:rsidR="00EB3ABB" w:rsidRPr="00B65414">
        <w:rPr>
          <w:sz w:val="24"/>
          <w:szCs w:val="24"/>
        </w:rPr>
        <w:t xml:space="preserve"> </w:t>
      </w:r>
      <w:r w:rsidRPr="00B65414">
        <w:rPr>
          <w:sz w:val="24"/>
          <w:szCs w:val="24"/>
        </w:rPr>
        <w:t>από τον Φορέα Υλοποίησης, για λογαριασμό του Κυρίου της Πράξης.</w:t>
      </w:r>
    </w:p>
    <w:bookmarkEnd w:id="2"/>
    <w:p w:rsidR="00996A0A" w:rsidRPr="00B65414" w:rsidRDefault="00996A0A" w:rsidP="00B4210C">
      <w:pPr>
        <w:spacing w:before="120" w:after="120" w:line="240" w:lineRule="auto"/>
        <w:jc w:val="both"/>
        <w:rPr>
          <w:sz w:val="24"/>
          <w:szCs w:val="24"/>
        </w:rPr>
      </w:pPr>
      <w:r w:rsidRPr="00B65414">
        <w:rPr>
          <w:sz w:val="24"/>
          <w:szCs w:val="24"/>
        </w:rPr>
        <w:t>Ειδικότερα, στο πλαίσιο υλοποίησης του Έργου και για τους σκοπούς της παρούσας σύμβασης, ο Φορέας Υλοποίησης αναλαμβάνει την άσκηση για λογαριασμό του Κυρίου του Έργου της αρμοδιότητας να λειτουργήσει ως δικαιούχος του Έργου έναντι τ</w:t>
      </w:r>
      <w:r w:rsidR="000E7DC7" w:rsidRPr="00B65414">
        <w:rPr>
          <w:sz w:val="24"/>
          <w:szCs w:val="24"/>
        </w:rPr>
        <w:t>ου</w:t>
      </w:r>
      <w:r w:rsidRPr="00B65414">
        <w:rPr>
          <w:sz w:val="24"/>
          <w:szCs w:val="24"/>
        </w:rPr>
        <w:t xml:space="preserve"> </w:t>
      </w:r>
      <w:r w:rsidR="003130B2">
        <w:rPr>
          <w:sz w:val="24"/>
          <w:szCs w:val="24"/>
        </w:rPr>
        <w:t>Πράσινου Ταμείου</w:t>
      </w:r>
      <w:r w:rsidR="008E029B" w:rsidRPr="00B65414">
        <w:rPr>
          <w:rFonts w:eastAsia="Times New Roman"/>
          <w:b/>
          <w:spacing w:val="8"/>
          <w:sz w:val="24"/>
          <w:szCs w:val="24"/>
          <w:lang w:eastAsia="el-GR"/>
        </w:rPr>
        <w:t xml:space="preserve"> </w:t>
      </w:r>
      <w:r w:rsidRPr="00B65414">
        <w:rPr>
          <w:sz w:val="24"/>
          <w:szCs w:val="24"/>
        </w:rPr>
        <w:t xml:space="preserve">και να εκτελέσει τις παρακάτω ενέργειες (ενδεικτικά) : </w:t>
      </w:r>
    </w:p>
    <w:p w:rsidR="00996A0A" w:rsidRPr="00B65414" w:rsidRDefault="00996A0A" w:rsidP="00B4210C">
      <w:pPr>
        <w:numPr>
          <w:ilvl w:val="0"/>
          <w:numId w:val="14"/>
        </w:numPr>
        <w:overflowPunct w:val="0"/>
        <w:autoSpaceDE w:val="0"/>
        <w:autoSpaceDN w:val="0"/>
        <w:adjustRightInd w:val="0"/>
        <w:spacing w:before="120" w:after="120" w:line="240" w:lineRule="auto"/>
        <w:jc w:val="both"/>
        <w:textAlignment w:val="baseline"/>
        <w:rPr>
          <w:rFonts w:eastAsia="Times New Roman"/>
          <w:spacing w:val="8"/>
          <w:sz w:val="24"/>
          <w:szCs w:val="24"/>
          <w:lang w:eastAsia="el-GR"/>
        </w:rPr>
      </w:pPr>
      <w:bookmarkStart w:id="3" w:name="_Hlk36733036"/>
      <w:r w:rsidRPr="00B65414">
        <w:rPr>
          <w:rFonts w:eastAsia="Times New Roman"/>
          <w:spacing w:val="8"/>
          <w:sz w:val="24"/>
          <w:szCs w:val="24"/>
          <w:lang w:eastAsia="el-GR"/>
        </w:rPr>
        <w:t>Οργάνωση και σχεδιασμό υλοποίησης</w:t>
      </w:r>
    </w:p>
    <w:p w:rsidR="00996A0A" w:rsidRPr="00B65414" w:rsidRDefault="00996A0A" w:rsidP="00B4210C">
      <w:pPr>
        <w:numPr>
          <w:ilvl w:val="0"/>
          <w:numId w:val="14"/>
        </w:numPr>
        <w:overflowPunct w:val="0"/>
        <w:autoSpaceDE w:val="0"/>
        <w:autoSpaceDN w:val="0"/>
        <w:adjustRightInd w:val="0"/>
        <w:spacing w:before="120" w:after="120" w:line="240" w:lineRule="auto"/>
        <w:jc w:val="both"/>
        <w:textAlignment w:val="baseline"/>
        <w:rPr>
          <w:rFonts w:eastAsia="Times New Roman"/>
          <w:spacing w:val="8"/>
          <w:sz w:val="24"/>
          <w:szCs w:val="24"/>
          <w:lang w:eastAsia="el-GR"/>
        </w:rPr>
      </w:pPr>
      <w:r w:rsidRPr="00B65414">
        <w:rPr>
          <w:rFonts w:eastAsia="Times New Roman"/>
          <w:spacing w:val="8"/>
          <w:sz w:val="24"/>
          <w:szCs w:val="24"/>
          <w:lang w:eastAsia="el-GR"/>
        </w:rPr>
        <w:t>Σύνταξη του Τεχνικού Δελτίου Προτεινόμενης Πράξης για την ένταξη της στο ΕΠ</w:t>
      </w:r>
    </w:p>
    <w:p w:rsidR="00996A0A" w:rsidRPr="00B65414" w:rsidRDefault="00996A0A" w:rsidP="00B4210C">
      <w:pPr>
        <w:numPr>
          <w:ilvl w:val="0"/>
          <w:numId w:val="14"/>
        </w:numPr>
        <w:overflowPunct w:val="0"/>
        <w:autoSpaceDE w:val="0"/>
        <w:autoSpaceDN w:val="0"/>
        <w:adjustRightInd w:val="0"/>
        <w:spacing w:before="120" w:after="120" w:line="240" w:lineRule="auto"/>
        <w:jc w:val="both"/>
        <w:textAlignment w:val="baseline"/>
        <w:rPr>
          <w:rFonts w:eastAsia="Times New Roman"/>
          <w:spacing w:val="8"/>
          <w:sz w:val="24"/>
          <w:szCs w:val="24"/>
          <w:lang w:eastAsia="el-GR"/>
        </w:rPr>
      </w:pPr>
      <w:r w:rsidRPr="00B65414">
        <w:rPr>
          <w:rFonts w:eastAsia="Times New Roman"/>
          <w:spacing w:val="8"/>
          <w:sz w:val="24"/>
          <w:szCs w:val="24"/>
          <w:lang w:eastAsia="el-GR"/>
        </w:rPr>
        <w:t>Σύνταξη ή/και Επικαιροποίηση διακηρύξεων</w:t>
      </w:r>
    </w:p>
    <w:p w:rsidR="00996A0A" w:rsidRPr="00B65414" w:rsidRDefault="00996A0A" w:rsidP="00B4210C">
      <w:pPr>
        <w:numPr>
          <w:ilvl w:val="0"/>
          <w:numId w:val="14"/>
        </w:numPr>
        <w:overflowPunct w:val="0"/>
        <w:autoSpaceDE w:val="0"/>
        <w:autoSpaceDN w:val="0"/>
        <w:adjustRightInd w:val="0"/>
        <w:spacing w:before="120" w:after="120" w:line="240" w:lineRule="auto"/>
        <w:jc w:val="both"/>
        <w:textAlignment w:val="baseline"/>
        <w:rPr>
          <w:rFonts w:eastAsia="Times New Roman"/>
          <w:spacing w:val="8"/>
          <w:sz w:val="24"/>
          <w:szCs w:val="24"/>
          <w:lang w:eastAsia="el-GR"/>
        </w:rPr>
      </w:pPr>
      <w:r w:rsidRPr="00B65414">
        <w:rPr>
          <w:rFonts w:eastAsia="Times New Roman"/>
          <w:spacing w:val="8"/>
          <w:sz w:val="24"/>
          <w:szCs w:val="24"/>
          <w:lang w:eastAsia="el-GR"/>
        </w:rPr>
        <w:t>Διενέργεια διαδικασιών ανάθεσης και επιλογής αναδόχου σύμφωνα με τη νομοθεσία Δημοσίων Συμβάσεων</w:t>
      </w:r>
    </w:p>
    <w:p w:rsidR="00996A0A" w:rsidRPr="00B65414" w:rsidRDefault="00996A0A" w:rsidP="00B4210C">
      <w:pPr>
        <w:numPr>
          <w:ilvl w:val="0"/>
          <w:numId w:val="14"/>
        </w:numPr>
        <w:overflowPunct w:val="0"/>
        <w:autoSpaceDE w:val="0"/>
        <w:autoSpaceDN w:val="0"/>
        <w:adjustRightInd w:val="0"/>
        <w:spacing w:before="120" w:after="120" w:line="240" w:lineRule="auto"/>
        <w:jc w:val="both"/>
        <w:textAlignment w:val="baseline"/>
        <w:rPr>
          <w:rFonts w:eastAsia="Times New Roman"/>
          <w:spacing w:val="8"/>
          <w:sz w:val="24"/>
          <w:szCs w:val="24"/>
          <w:lang w:eastAsia="el-GR"/>
        </w:rPr>
      </w:pPr>
      <w:r w:rsidRPr="00B65414">
        <w:rPr>
          <w:rFonts w:eastAsia="Times New Roman"/>
          <w:spacing w:val="8"/>
          <w:sz w:val="24"/>
          <w:szCs w:val="24"/>
          <w:lang w:eastAsia="el-GR"/>
        </w:rPr>
        <w:t>Υπογραφή των σχετικών συμβάσεων με τους αναδόχους, οι οποίες συνυπογράφονται από τον Κύριο του Έργου, εφόσον οι υπηρεσίες τιμολογούνται σε αυτόν</w:t>
      </w:r>
    </w:p>
    <w:p w:rsidR="00996A0A" w:rsidRPr="00B65414" w:rsidRDefault="00996A0A" w:rsidP="00B4210C">
      <w:pPr>
        <w:numPr>
          <w:ilvl w:val="0"/>
          <w:numId w:val="14"/>
        </w:numPr>
        <w:overflowPunct w:val="0"/>
        <w:autoSpaceDE w:val="0"/>
        <w:autoSpaceDN w:val="0"/>
        <w:adjustRightInd w:val="0"/>
        <w:spacing w:before="120" w:after="120" w:line="240" w:lineRule="auto"/>
        <w:jc w:val="both"/>
        <w:textAlignment w:val="baseline"/>
        <w:rPr>
          <w:rFonts w:eastAsia="Times New Roman"/>
          <w:spacing w:val="8"/>
          <w:sz w:val="24"/>
          <w:szCs w:val="24"/>
          <w:lang w:eastAsia="el-GR"/>
        </w:rPr>
      </w:pPr>
      <w:r w:rsidRPr="00B65414">
        <w:rPr>
          <w:rFonts w:eastAsia="Times New Roman"/>
          <w:spacing w:val="8"/>
          <w:sz w:val="24"/>
          <w:szCs w:val="24"/>
          <w:lang w:eastAsia="el-GR"/>
        </w:rPr>
        <w:t>Σύνταξη και υποβολή τεχνικών δελτίων υποέργων</w:t>
      </w:r>
    </w:p>
    <w:p w:rsidR="00996A0A" w:rsidRPr="00B65414" w:rsidRDefault="00996A0A" w:rsidP="00B4210C">
      <w:pPr>
        <w:numPr>
          <w:ilvl w:val="0"/>
          <w:numId w:val="14"/>
        </w:numPr>
        <w:overflowPunct w:val="0"/>
        <w:autoSpaceDE w:val="0"/>
        <w:autoSpaceDN w:val="0"/>
        <w:adjustRightInd w:val="0"/>
        <w:spacing w:before="120" w:after="120" w:line="240" w:lineRule="auto"/>
        <w:jc w:val="both"/>
        <w:textAlignment w:val="baseline"/>
        <w:rPr>
          <w:rFonts w:eastAsia="Times New Roman"/>
          <w:spacing w:val="8"/>
          <w:sz w:val="24"/>
          <w:szCs w:val="24"/>
          <w:lang w:eastAsia="el-GR"/>
        </w:rPr>
      </w:pPr>
      <w:r w:rsidRPr="00B65414">
        <w:rPr>
          <w:rFonts w:eastAsia="Times New Roman"/>
          <w:spacing w:val="8"/>
          <w:sz w:val="24"/>
          <w:szCs w:val="24"/>
          <w:lang w:eastAsia="el-GR"/>
        </w:rPr>
        <w:t>Διαχείριση και παρακολούθηση της υλοποίησης του Έργου</w:t>
      </w:r>
    </w:p>
    <w:p w:rsidR="00996A0A" w:rsidRPr="00B65414" w:rsidRDefault="00996A0A" w:rsidP="00B4210C">
      <w:pPr>
        <w:numPr>
          <w:ilvl w:val="0"/>
          <w:numId w:val="14"/>
        </w:numPr>
        <w:overflowPunct w:val="0"/>
        <w:autoSpaceDE w:val="0"/>
        <w:autoSpaceDN w:val="0"/>
        <w:adjustRightInd w:val="0"/>
        <w:spacing w:before="120" w:after="120" w:line="240" w:lineRule="auto"/>
        <w:jc w:val="both"/>
        <w:textAlignment w:val="baseline"/>
        <w:rPr>
          <w:rFonts w:eastAsia="Times New Roman"/>
          <w:dstrike/>
          <w:spacing w:val="8"/>
          <w:sz w:val="24"/>
          <w:szCs w:val="24"/>
          <w:lang w:eastAsia="el-GR"/>
        </w:rPr>
      </w:pPr>
      <w:r w:rsidRPr="00B65414">
        <w:rPr>
          <w:rFonts w:eastAsia="Times New Roman"/>
          <w:spacing w:val="8"/>
          <w:sz w:val="24"/>
          <w:szCs w:val="24"/>
          <w:lang w:eastAsia="el-GR"/>
        </w:rPr>
        <w:t>Παρακολούθηση χρηματορροών και υποστήριξη του Κυρίου του Έργου στην εκτέλεση πληρωμών σε βάρος του προϋπολογισμού του Έργου</w:t>
      </w:r>
    </w:p>
    <w:p w:rsidR="00996A0A" w:rsidRPr="00B65414" w:rsidRDefault="00996A0A" w:rsidP="00B4210C">
      <w:pPr>
        <w:numPr>
          <w:ilvl w:val="0"/>
          <w:numId w:val="14"/>
        </w:numPr>
        <w:overflowPunct w:val="0"/>
        <w:autoSpaceDE w:val="0"/>
        <w:autoSpaceDN w:val="0"/>
        <w:adjustRightInd w:val="0"/>
        <w:spacing w:before="120" w:after="120" w:line="240" w:lineRule="auto"/>
        <w:jc w:val="both"/>
        <w:textAlignment w:val="baseline"/>
        <w:rPr>
          <w:rFonts w:eastAsia="Times New Roman"/>
          <w:spacing w:val="8"/>
          <w:sz w:val="24"/>
          <w:szCs w:val="24"/>
          <w:lang w:eastAsia="el-GR"/>
        </w:rPr>
      </w:pPr>
      <w:r w:rsidRPr="00B65414">
        <w:rPr>
          <w:rFonts w:eastAsia="Times New Roman"/>
          <w:spacing w:val="8"/>
          <w:sz w:val="24"/>
          <w:szCs w:val="24"/>
          <w:lang w:eastAsia="el-GR"/>
        </w:rPr>
        <w:t xml:space="preserve">Παραλαβή του Έργου στο σύνολό του (στις περιπτώσεις τεχνικών έργων έως και την οριστική παραλαβή) </w:t>
      </w:r>
    </w:p>
    <w:p w:rsidR="00996A0A" w:rsidRPr="00B65414" w:rsidRDefault="00996A0A" w:rsidP="00B4210C">
      <w:pPr>
        <w:numPr>
          <w:ilvl w:val="0"/>
          <w:numId w:val="14"/>
        </w:numPr>
        <w:overflowPunct w:val="0"/>
        <w:autoSpaceDE w:val="0"/>
        <w:autoSpaceDN w:val="0"/>
        <w:adjustRightInd w:val="0"/>
        <w:spacing w:before="120" w:after="120" w:line="240" w:lineRule="auto"/>
        <w:jc w:val="both"/>
        <w:textAlignment w:val="baseline"/>
        <w:rPr>
          <w:rFonts w:eastAsia="Times New Roman"/>
          <w:spacing w:val="8"/>
          <w:sz w:val="24"/>
          <w:szCs w:val="24"/>
          <w:lang w:eastAsia="el-GR"/>
        </w:rPr>
      </w:pPr>
      <w:r w:rsidRPr="00B65414">
        <w:rPr>
          <w:rFonts w:eastAsia="Times New Roman"/>
          <w:spacing w:val="8"/>
          <w:sz w:val="24"/>
          <w:szCs w:val="24"/>
          <w:lang w:eastAsia="el-GR"/>
        </w:rPr>
        <w:t>Παράδοση του Έργου σε πλήρη λειτουργία στον Κύριο του Έργου με πλήρη τεχνική και οικονομική τεκμηρίωση.</w:t>
      </w:r>
    </w:p>
    <w:p w:rsidR="00F15443" w:rsidRPr="00B65414" w:rsidRDefault="00996A0A" w:rsidP="00B4210C">
      <w:pPr>
        <w:overflowPunct w:val="0"/>
        <w:autoSpaceDE w:val="0"/>
        <w:autoSpaceDN w:val="0"/>
        <w:adjustRightInd w:val="0"/>
        <w:spacing w:before="120" w:after="120" w:line="240" w:lineRule="auto"/>
        <w:jc w:val="both"/>
        <w:textAlignment w:val="baseline"/>
        <w:rPr>
          <w:rFonts w:eastAsia="Times New Roman"/>
          <w:spacing w:val="8"/>
          <w:sz w:val="24"/>
          <w:szCs w:val="24"/>
          <w:lang w:eastAsia="el-GR"/>
        </w:rPr>
      </w:pPr>
      <w:r w:rsidRPr="00B65414">
        <w:rPr>
          <w:rFonts w:eastAsia="Times New Roman"/>
          <w:spacing w:val="8"/>
          <w:sz w:val="24"/>
          <w:szCs w:val="24"/>
          <w:lang w:eastAsia="el-GR"/>
        </w:rPr>
        <w:t>Ο Φορέας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περί Δημοσίων Έργων. Διευκρινίζεται ρητά στην περίπτωση αυτή ότι οι ανάδοχοι των τεχνικών έργων εκτελούν το έργο για λογαριασμό του Κυρίου του Έργου και ότι ο Φορέας Υλοποίησης ασκεί για λογαριασμό του Κυρίου του Έργου την αρμοδιότητα του δικαιούχου και της Αναθέτουσας αρχής.</w:t>
      </w:r>
      <w:bookmarkEnd w:id="3"/>
    </w:p>
    <w:p w:rsidR="00996A0A" w:rsidRPr="00B65414" w:rsidRDefault="00996A0A" w:rsidP="00B4210C">
      <w:pPr>
        <w:overflowPunct w:val="0"/>
        <w:autoSpaceDE w:val="0"/>
        <w:autoSpaceDN w:val="0"/>
        <w:adjustRightInd w:val="0"/>
        <w:spacing w:before="120" w:after="120" w:line="240" w:lineRule="auto"/>
        <w:jc w:val="both"/>
        <w:textAlignment w:val="baseline"/>
        <w:rPr>
          <w:rFonts w:eastAsia="Times New Roman"/>
          <w:spacing w:val="8"/>
          <w:sz w:val="24"/>
          <w:szCs w:val="24"/>
          <w:lang w:eastAsia="el-GR"/>
        </w:rPr>
      </w:pPr>
    </w:p>
    <w:p w:rsidR="00B91772" w:rsidRDefault="00B91772" w:rsidP="00B4210C">
      <w:pPr>
        <w:suppressAutoHyphens/>
        <w:spacing w:before="120" w:after="120" w:line="240" w:lineRule="auto"/>
        <w:rPr>
          <w:b/>
          <w:bCs/>
          <w:sz w:val="24"/>
          <w:szCs w:val="24"/>
          <w:u w:val="single"/>
          <w:lang w:eastAsia="ar-SA"/>
        </w:rPr>
      </w:pPr>
    </w:p>
    <w:p w:rsidR="00B91772" w:rsidRDefault="00B91772" w:rsidP="00B4210C">
      <w:pPr>
        <w:suppressAutoHyphens/>
        <w:spacing w:before="120" w:after="120" w:line="240" w:lineRule="auto"/>
        <w:rPr>
          <w:b/>
          <w:bCs/>
          <w:sz w:val="24"/>
          <w:szCs w:val="24"/>
          <w:u w:val="single"/>
          <w:lang w:eastAsia="ar-SA"/>
        </w:rPr>
      </w:pPr>
    </w:p>
    <w:p w:rsidR="00F15443" w:rsidRPr="00B65414" w:rsidRDefault="00F15443" w:rsidP="00B91772">
      <w:pPr>
        <w:suppressAutoHyphens/>
        <w:spacing w:before="120" w:after="120" w:line="240" w:lineRule="auto"/>
        <w:jc w:val="center"/>
        <w:rPr>
          <w:b/>
          <w:bCs/>
          <w:sz w:val="24"/>
          <w:szCs w:val="24"/>
          <w:u w:val="single"/>
          <w:lang w:eastAsia="ar-SA"/>
        </w:rPr>
      </w:pPr>
      <w:r w:rsidRPr="00B65414">
        <w:rPr>
          <w:b/>
          <w:bCs/>
          <w:sz w:val="24"/>
          <w:szCs w:val="24"/>
          <w:u w:val="single"/>
          <w:lang w:eastAsia="ar-SA"/>
        </w:rPr>
        <w:t>ΑΡΘΡΟ 2</w:t>
      </w:r>
      <w:r w:rsidR="004554C9" w:rsidRPr="00B65414">
        <w:rPr>
          <w:b/>
          <w:bCs/>
          <w:sz w:val="24"/>
          <w:szCs w:val="24"/>
          <w:u w:val="single"/>
          <w:lang w:eastAsia="ar-SA"/>
        </w:rPr>
        <w:t xml:space="preserve"> </w:t>
      </w:r>
      <w:r w:rsidRPr="00B65414">
        <w:rPr>
          <w:b/>
          <w:bCs/>
          <w:sz w:val="24"/>
          <w:szCs w:val="24"/>
          <w:u w:val="single"/>
          <w:lang w:eastAsia="ar-SA"/>
        </w:rPr>
        <w:t>: ΓΕΩΓΡΑΦΙΚΗ ΠΕΡΙΟΧΗ ΕΦΑΡΜΟΓΗΣ</w:t>
      </w:r>
    </w:p>
    <w:p w:rsidR="00F15443" w:rsidRPr="00B65414" w:rsidRDefault="00F15443" w:rsidP="00B4210C">
      <w:pPr>
        <w:spacing w:before="120" w:after="120" w:line="240" w:lineRule="auto"/>
        <w:jc w:val="both"/>
        <w:rPr>
          <w:sz w:val="24"/>
          <w:szCs w:val="24"/>
        </w:rPr>
      </w:pPr>
      <w:r w:rsidRPr="00B65414">
        <w:rPr>
          <w:sz w:val="24"/>
          <w:szCs w:val="24"/>
        </w:rPr>
        <w:t>Περιοχή εφαρμογής της παρούσας Προγραμματικής Σύμβασης είναι η</w:t>
      </w:r>
      <w:r w:rsidR="00EB3ABB" w:rsidRPr="00B65414">
        <w:rPr>
          <w:sz w:val="24"/>
          <w:szCs w:val="24"/>
        </w:rPr>
        <w:t xml:space="preserve"> περιοχή στην οποία εκτελείται το έργο, η</w:t>
      </w:r>
      <w:r w:rsidRPr="00B65414">
        <w:rPr>
          <w:sz w:val="24"/>
          <w:szCs w:val="24"/>
        </w:rPr>
        <w:t xml:space="preserve"> έδρα του ΔΕΠΑΝ, τα Περιφερειακά Γραφεία του ΔΕΠΑΝ, η έδρα του </w:t>
      </w:r>
      <w:r w:rsidR="004554C9" w:rsidRPr="00B65414">
        <w:rPr>
          <w:sz w:val="24"/>
          <w:szCs w:val="24"/>
        </w:rPr>
        <w:t>Κυρίου του Έργου</w:t>
      </w:r>
      <w:r w:rsidR="00EB3ABB" w:rsidRPr="00B65414">
        <w:rPr>
          <w:sz w:val="24"/>
          <w:szCs w:val="24"/>
        </w:rPr>
        <w:t xml:space="preserve"> </w:t>
      </w:r>
      <w:r w:rsidRPr="00B65414">
        <w:rPr>
          <w:sz w:val="24"/>
          <w:szCs w:val="24"/>
        </w:rPr>
        <w:t>καθώς και η περιοχή εντός των διοικητικών του ορίων.</w:t>
      </w:r>
    </w:p>
    <w:p w:rsidR="00B4210C" w:rsidRPr="00B65414" w:rsidRDefault="00B4210C" w:rsidP="00B4210C">
      <w:pPr>
        <w:spacing w:before="120" w:after="120" w:line="240" w:lineRule="auto"/>
        <w:jc w:val="both"/>
        <w:rPr>
          <w:sz w:val="24"/>
          <w:szCs w:val="24"/>
        </w:rPr>
      </w:pPr>
    </w:p>
    <w:p w:rsidR="00F15443" w:rsidRPr="00B65414" w:rsidRDefault="00F15443" w:rsidP="00B91772">
      <w:pPr>
        <w:spacing w:before="120" w:after="120" w:line="240" w:lineRule="auto"/>
        <w:jc w:val="center"/>
        <w:rPr>
          <w:b/>
          <w:bCs/>
          <w:sz w:val="24"/>
          <w:szCs w:val="24"/>
          <w:u w:val="single"/>
        </w:rPr>
      </w:pPr>
      <w:r w:rsidRPr="00B65414">
        <w:rPr>
          <w:b/>
          <w:bCs/>
          <w:sz w:val="24"/>
          <w:szCs w:val="24"/>
          <w:u w:val="single"/>
        </w:rPr>
        <w:t>ΑΡΘΡΟ 3</w:t>
      </w:r>
      <w:r w:rsidR="004554C9" w:rsidRPr="00B65414">
        <w:rPr>
          <w:b/>
          <w:bCs/>
          <w:sz w:val="24"/>
          <w:szCs w:val="24"/>
          <w:u w:val="single"/>
        </w:rPr>
        <w:t xml:space="preserve"> </w:t>
      </w:r>
      <w:r w:rsidRPr="00B65414">
        <w:rPr>
          <w:b/>
          <w:bCs/>
          <w:sz w:val="24"/>
          <w:szCs w:val="24"/>
          <w:u w:val="single"/>
        </w:rPr>
        <w:t>: ΠΡΟΥΠΟΛΟΓΙΣΜΟΣ – ΧΡΗΜΑΤΟΔΟΤΗΣΗ</w:t>
      </w:r>
    </w:p>
    <w:p w:rsidR="004554C9" w:rsidRPr="00B65414" w:rsidRDefault="004554C9" w:rsidP="00B4210C">
      <w:pPr>
        <w:spacing w:before="120" w:after="120" w:line="240" w:lineRule="auto"/>
        <w:jc w:val="both"/>
        <w:rPr>
          <w:rFonts w:eastAsia="Times New Roman"/>
          <w:sz w:val="24"/>
          <w:szCs w:val="24"/>
          <w:lang w:eastAsia="el-GR"/>
        </w:rPr>
      </w:pPr>
      <w:r w:rsidRPr="00B65414">
        <w:rPr>
          <w:rFonts w:eastAsia="Times New Roman"/>
          <w:b/>
          <w:bCs/>
          <w:sz w:val="24"/>
          <w:szCs w:val="24"/>
          <w:lang w:eastAsia="el-GR"/>
        </w:rPr>
        <w:t>3.1</w:t>
      </w:r>
      <w:r w:rsidRPr="00B65414">
        <w:rPr>
          <w:rFonts w:eastAsia="Times New Roman"/>
          <w:sz w:val="24"/>
          <w:szCs w:val="24"/>
          <w:lang w:eastAsia="el-GR"/>
        </w:rPr>
        <w:t xml:space="preserve"> Ο συνολικός προϋπολογισμός για την εκτέλεση του Έργου της προγραμματικής σύμβασης ανέρχεται στο ενδεικτικό ποσό των </w:t>
      </w:r>
      <w:r w:rsidR="006B6B6D" w:rsidRPr="00B65414">
        <w:rPr>
          <w:sz w:val="24"/>
          <w:szCs w:val="24"/>
        </w:rPr>
        <w:t xml:space="preserve">324.740,00 </w:t>
      </w:r>
      <w:r w:rsidRPr="00B65414">
        <w:rPr>
          <w:rFonts w:eastAsia="Times New Roman"/>
          <w:b/>
          <w:sz w:val="24"/>
          <w:szCs w:val="24"/>
          <w:lang w:eastAsia="el-GR"/>
        </w:rPr>
        <w:t>Ευρώ</w:t>
      </w:r>
      <w:r w:rsidRPr="00B65414">
        <w:rPr>
          <w:rFonts w:eastAsia="Times New Roman"/>
          <w:sz w:val="24"/>
          <w:szCs w:val="24"/>
          <w:lang w:eastAsia="el-GR"/>
        </w:rPr>
        <w:t xml:space="preserve"> συμπεριλαμβανομένου του Φ.Π.Α. (24%), εργολαβικού οφέλους, αναθεωρήσεων και απροβλέπτων (ανάλογα αν πρόκειται για έργο, μελέτη, προμήθεια, υπηρεσία).</w:t>
      </w:r>
    </w:p>
    <w:p w:rsidR="004554C9" w:rsidRPr="00B65414" w:rsidRDefault="004554C9" w:rsidP="00B4210C">
      <w:pPr>
        <w:spacing w:before="120" w:after="120" w:line="240" w:lineRule="auto"/>
        <w:jc w:val="both"/>
        <w:rPr>
          <w:rFonts w:eastAsia="Times New Roman"/>
          <w:sz w:val="24"/>
          <w:szCs w:val="24"/>
          <w:lang w:eastAsia="el-GR"/>
        </w:rPr>
      </w:pPr>
      <w:r w:rsidRPr="00B65414">
        <w:rPr>
          <w:rFonts w:eastAsia="Times New Roman"/>
          <w:b/>
          <w:bCs/>
          <w:sz w:val="24"/>
          <w:szCs w:val="24"/>
          <w:lang w:eastAsia="el-GR"/>
        </w:rPr>
        <w:t>3.2</w:t>
      </w:r>
      <w:r w:rsidRPr="00B65414">
        <w:rPr>
          <w:rFonts w:eastAsia="Times New Roman"/>
          <w:sz w:val="24"/>
          <w:szCs w:val="24"/>
          <w:lang w:eastAsia="el-GR"/>
        </w:rPr>
        <w:t xml:space="preserve"> Το ποσό αυτό μπορεί να αναπροσαρμοσθεί σύμφωνα με υποδείξεις της Κοινής Επιτροπής Παρακολούθησης με τη σύμφωνη γνώμη της αρμόδιας </w:t>
      </w:r>
      <w:r w:rsidR="00AF7FB8" w:rsidRPr="00B65414">
        <w:rPr>
          <w:rFonts w:eastAsia="Times New Roman"/>
          <w:spacing w:val="8"/>
          <w:sz w:val="24"/>
          <w:szCs w:val="24"/>
          <w:lang w:eastAsia="el-GR"/>
        </w:rPr>
        <w:t>Υπηρεσίας</w:t>
      </w:r>
      <w:r w:rsidRPr="00B65414">
        <w:rPr>
          <w:rFonts w:eastAsia="Times New Roman"/>
          <w:b/>
          <w:spacing w:val="8"/>
          <w:sz w:val="24"/>
          <w:szCs w:val="24"/>
          <w:lang w:eastAsia="el-GR"/>
        </w:rPr>
        <w:t xml:space="preserve"> </w:t>
      </w:r>
      <w:r w:rsidR="000E7DC7" w:rsidRPr="00B65414">
        <w:rPr>
          <w:sz w:val="24"/>
          <w:szCs w:val="24"/>
        </w:rPr>
        <w:t>του</w:t>
      </w:r>
      <w:r w:rsidR="006B6B6D" w:rsidRPr="00B65414">
        <w:rPr>
          <w:sz w:val="24"/>
          <w:szCs w:val="24"/>
        </w:rPr>
        <w:t xml:space="preserve"> Δήμου Παρανεστίου</w:t>
      </w:r>
      <w:r w:rsidR="008E029B" w:rsidRPr="00B65414">
        <w:rPr>
          <w:rFonts w:eastAsia="Times New Roman"/>
          <w:sz w:val="24"/>
          <w:szCs w:val="24"/>
          <w:lang w:eastAsia="el-GR"/>
        </w:rPr>
        <w:t>,</w:t>
      </w:r>
      <w:r w:rsidRPr="00B65414">
        <w:rPr>
          <w:rFonts w:eastAsia="Times New Roman"/>
          <w:sz w:val="24"/>
          <w:szCs w:val="24"/>
          <w:lang w:eastAsia="el-GR"/>
        </w:rPr>
        <w:t xml:space="preserve"> εφόσον τροποποιηθούν όπως προβλέπεται τα χρηματοδοτικά στοιχεία της πράξης</w:t>
      </w:r>
      <w:r w:rsidRPr="00B65414">
        <w:rPr>
          <w:rFonts w:eastAsia="Times New Roman"/>
          <w:b/>
          <w:sz w:val="24"/>
          <w:szCs w:val="24"/>
          <w:lang w:eastAsia="el-GR"/>
        </w:rPr>
        <w:t xml:space="preserve">. </w:t>
      </w:r>
    </w:p>
    <w:p w:rsidR="004554C9" w:rsidRPr="00B65414" w:rsidRDefault="004554C9" w:rsidP="004554C9">
      <w:pPr>
        <w:spacing w:before="120" w:after="120" w:line="240" w:lineRule="auto"/>
        <w:jc w:val="both"/>
        <w:rPr>
          <w:rFonts w:eastAsia="Times New Roman"/>
          <w:sz w:val="24"/>
          <w:szCs w:val="24"/>
          <w:lang w:eastAsia="el-GR"/>
        </w:rPr>
      </w:pPr>
      <w:r w:rsidRPr="00B65414">
        <w:rPr>
          <w:rFonts w:eastAsia="Times New Roman"/>
          <w:b/>
          <w:bCs/>
          <w:sz w:val="24"/>
          <w:szCs w:val="24"/>
          <w:lang w:eastAsia="el-GR"/>
        </w:rPr>
        <w:t>3.3</w:t>
      </w:r>
      <w:r w:rsidRPr="00B65414">
        <w:rPr>
          <w:rFonts w:eastAsia="Times New Roman"/>
          <w:sz w:val="24"/>
          <w:szCs w:val="24"/>
          <w:lang w:eastAsia="el-GR"/>
        </w:rPr>
        <w:t xml:space="preserve"> Ο Φορέας Υλοποίησης δεν μπορεί να αναλάβει συμβατικές δεσμεύσεις έναντι τρίτων, που υπερβαίνουν το παραπάνω ποσό, χωρίς προηγούμενη έγγραφη έγκριση από τον Κύριο του Έργου.</w:t>
      </w:r>
    </w:p>
    <w:p w:rsidR="00F15443" w:rsidRPr="00B65414" w:rsidRDefault="00F15443" w:rsidP="00A96FCE">
      <w:pPr>
        <w:spacing w:before="120" w:after="120" w:line="240" w:lineRule="auto"/>
        <w:jc w:val="both"/>
        <w:rPr>
          <w:sz w:val="24"/>
          <w:szCs w:val="24"/>
        </w:rPr>
      </w:pPr>
    </w:p>
    <w:p w:rsidR="00F15443" w:rsidRPr="00B65414" w:rsidRDefault="00F15443" w:rsidP="00B91772">
      <w:pPr>
        <w:spacing w:before="120" w:after="120" w:line="240" w:lineRule="auto"/>
        <w:jc w:val="center"/>
        <w:rPr>
          <w:b/>
          <w:bCs/>
          <w:sz w:val="24"/>
          <w:szCs w:val="24"/>
          <w:u w:val="single"/>
        </w:rPr>
      </w:pPr>
      <w:r w:rsidRPr="00B65414">
        <w:rPr>
          <w:b/>
          <w:bCs/>
          <w:sz w:val="24"/>
          <w:szCs w:val="24"/>
          <w:u w:val="single"/>
        </w:rPr>
        <w:t xml:space="preserve">ΆΡΘΡΟ </w:t>
      </w:r>
      <w:r w:rsidR="008B2B23" w:rsidRPr="00B65414">
        <w:rPr>
          <w:b/>
          <w:bCs/>
          <w:sz w:val="24"/>
          <w:szCs w:val="24"/>
          <w:u w:val="single"/>
        </w:rPr>
        <w:t xml:space="preserve">4 </w:t>
      </w:r>
      <w:r w:rsidRPr="00B65414">
        <w:rPr>
          <w:b/>
          <w:bCs/>
          <w:sz w:val="24"/>
          <w:szCs w:val="24"/>
          <w:u w:val="single"/>
        </w:rPr>
        <w:t>: ΧΡΟΝΙΚΗ ΔΙΑΡΚΕΙΑ ΤΗΣ ΣΥΜΒΑΣΗΣ- ΧΡΟΝΟΔΙΑΓΡΑΜΜΑ</w:t>
      </w:r>
    </w:p>
    <w:p w:rsidR="00F15443" w:rsidRPr="00B65414" w:rsidRDefault="00BA4930" w:rsidP="00FE7185">
      <w:pPr>
        <w:spacing w:before="120" w:after="120" w:line="240" w:lineRule="auto"/>
        <w:jc w:val="both"/>
        <w:rPr>
          <w:sz w:val="24"/>
          <w:szCs w:val="24"/>
        </w:rPr>
      </w:pPr>
      <w:r w:rsidRPr="00B65414">
        <w:rPr>
          <w:b/>
          <w:bCs/>
          <w:sz w:val="24"/>
          <w:szCs w:val="24"/>
        </w:rPr>
        <w:t>4</w:t>
      </w:r>
      <w:r w:rsidR="00F15443" w:rsidRPr="00B65414">
        <w:rPr>
          <w:b/>
          <w:bCs/>
          <w:sz w:val="24"/>
          <w:szCs w:val="24"/>
        </w:rPr>
        <w:t>.1</w:t>
      </w:r>
      <w:r w:rsidR="00F15443" w:rsidRPr="00B65414">
        <w:rPr>
          <w:sz w:val="24"/>
          <w:szCs w:val="24"/>
        </w:rPr>
        <w:t xml:space="preserve"> Η  διάρκεια της παρούσας Σύμβασης αρχίζει από την ημερομηνία υπογραφής </w:t>
      </w:r>
      <w:r w:rsidRPr="00B65414">
        <w:rPr>
          <w:sz w:val="24"/>
          <w:szCs w:val="24"/>
        </w:rPr>
        <w:t xml:space="preserve">της </w:t>
      </w:r>
      <w:r w:rsidR="00F15443" w:rsidRPr="00B65414">
        <w:rPr>
          <w:sz w:val="24"/>
          <w:szCs w:val="24"/>
        </w:rPr>
        <w:t>και λήγει με την ολοκλήρωση της Πράξης και την παράδοσή της σε πλήρη λειτουργία από το Φορέα Υλοποίησης στον Κύριο του Έργου.</w:t>
      </w:r>
    </w:p>
    <w:p w:rsidR="00F15443" w:rsidRPr="00B65414" w:rsidRDefault="00BA4930" w:rsidP="00FE7185">
      <w:pPr>
        <w:spacing w:before="120" w:after="120" w:line="240" w:lineRule="auto"/>
        <w:jc w:val="both"/>
        <w:rPr>
          <w:sz w:val="24"/>
          <w:szCs w:val="24"/>
        </w:rPr>
      </w:pPr>
      <w:r w:rsidRPr="00B65414">
        <w:rPr>
          <w:b/>
          <w:bCs/>
          <w:sz w:val="24"/>
          <w:szCs w:val="24"/>
        </w:rPr>
        <w:t>4</w:t>
      </w:r>
      <w:r w:rsidR="00F15443" w:rsidRPr="00B65414">
        <w:rPr>
          <w:b/>
          <w:bCs/>
          <w:sz w:val="24"/>
          <w:szCs w:val="24"/>
        </w:rPr>
        <w:t>.2</w:t>
      </w:r>
      <w:r w:rsidR="00F15443" w:rsidRPr="00B65414">
        <w:rPr>
          <w:sz w:val="24"/>
          <w:szCs w:val="24"/>
        </w:rPr>
        <w:t xml:space="preserve"> Το χρονοδιάγραμμα για την ολοκλήρωση της Πράξης καθορίζεται στο Τεχνικό Δελτίο Πράξης στο αντίστοιχο </w:t>
      </w:r>
      <w:r w:rsidR="00F15443" w:rsidRPr="00B65414">
        <w:rPr>
          <w:sz w:val="24"/>
          <w:szCs w:val="24"/>
          <w:u w:val="single"/>
        </w:rPr>
        <w:t>ΠΑΡΑΡΤΗΜΑ Α</w:t>
      </w:r>
      <w:r w:rsidR="00CC782B" w:rsidRPr="00B65414">
        <w:rPr>
          <w:sz w:val="24"/>
          <w:szCs w:val="24"/>
          <w:u w:val="single"/>
        </w:rPr>
        <w:t xml:space="preserve"> </w:t>
      </w:r>
      <w:r w:rsidR="00F15443" w:rsidRPr="00B65414">
        <w:rPr>
          <w:sz w:val="24"/>
          <w:szCs w:val="24"/>
        </w:rPr>
        <w:t>της παρούσης, χωρίς να περιλαμβάνεται ο χρόνος που θα απαιτηθεί για την παραλαβή των παραδοτέων από την Κοινή Επιτροπή Παρακολούθησης. Οποιεσδήποτε τροποποιήσεις του χρονοδιαγράμματος γίνονται μετά από σύμφωνη γνώμη της Κοινής Επιτροπής Παρακολούθησης.</w:t>
      </w:r>
    </w:p>
    <w:p w:rsidR="00F15443" w:rsidRPr="00B65414" w:rsidRDefault="00F15443" w:rsidP="00A96FCE">
      <w:pPr>
        <w:spacing w:before="120" w:after="120" w:line="240" w:lineRule="auto"/>
        <w:jc w:val="both"/>
        <w:rPr>
          <w:sz w:val="24"/>
          <w:szCs w:val="24"/>
        </w:rPr>
      </w:pPr>
    </w:p>
    <w:p w:rsidR="00F15443" w:rsidRPr="00B65414" w:rsidRDefault="00F15443" w:rsidP="00B91772">
      <w:pPr>
        <w:spacing w:before="120" w:after="120" w:line="240" w:lineRule="auto"/>
        <w:jc w:val="center"/>
        <w:rPr>
          <w:b/>
          <w:bCs/>
          <w:sz w:val="24"/>
          <w:szCs w:val="24"/>
          <w:u w:val="single"/>
        </w:rPr>
      </w:pPr>
      <w:r w:rsidRPr="00B65414">
        <w:rPr>
          <w:b/>
          <w:bCs/>
          <w:sz w:val="24"/>
          <w:szCs w:val="24"/>
          <w:u w:val="single"/>
        </w:rPr>
        <w:t>ΆΡΘΡΟ</w:t>
      </w:r>
      <w:r w:rsidR="00BA4930" w:rsidRPr="00B65414">
        <w:rPr>
          <w:b/>
          <w:bCs/>
          <w:sz w:val="24"/>
          <w:szCs w:val="24"/>
          <w:u w:val="single"/>
        </w:rPr>
        <w:t xml:space="preserve"> 5</w:t>
      </w:r>
      <w:r w:rsidR="00CB37F0" w:rsidRPr="00B65414">
        <w:rPr>
          <w:b/>
          <w:bCs/>
          <w:sz w:val="24"/>
          <w:szCs w:val="24"/>
          <w:u w:val="single"/>
        </w:rPr>
        <w:t xml:space="preserve"> </w:t>
      </w:r>
      <w:r w:rsidRPr="00B65414">
        <w:rPr>
          <w:b/>
          <w:bCs/>
          <w:sz w:val="24"/>
          <w:szCs w:val="24"/>
          <w:u w:val="single"/>
        </w:rPr>
        <w:t>: ΔΙΚΑΙΩΜΑΤΑ ΚΑΙ ΥΠΟΧΡΕΩΣΕΙΣ ΤΩΝ ΣΥΜΒΑΛΛΟΜΕΝΩΝ</w:t>
      </w:r>
    </w:p>
    <w:p w:rsidR="00CB37F0" w:rsidRPr="00B65414" w:rsidRDefault="00CB37F0" w:rsidP="00CB37F0">
      <w:pPr>
        <w:spacing w:after="0" w:line="360" w:lineRule="auto"/>
        <w:jc w:val="both"/>
        <w:rPr>
          <w:rFonts w:eastAsia="Times New Roman"/>
          <w:sz w:val="24"/>
          <w:szCs w:val="24"/>
          <w:lang w:eastAsia="el-GR"/>
        </w:rPr>
      </w:pPr>
      <w:r w:rsidRPr="00B65414">
        <w:rPr>
          <w:rFonts w:eastAsia="Times New Roman"/>
          <w:sz w:val="24"/>
          <w:szCs w:val="24"/>
          <w:lang w:eastAsia="el-GR"/>
        </w:rPr>
        <w:t>Οι συμβαλλόμενοι φορείς αναλαμβάνουν τις παρακάτω υποχρεώσεις και δικαιώματα:</w:t>
      </w:r>
    </w:p>
    <w:p w:rsidR="00F15443" w:rsidRPr="00B65414" w:rsidRDefault="00BA4930" w:rsidP="00A96FCE">
      <w:pPr>
        <w:spacing w:before="120" w:after="120" w:line="240" w:lineRule="auto"/>
        <w:jc w:val="both"/>
        <w:rPr>
          <w:sz w:val="24"/>
          <w:szCs w:val="24"/>
        </w:rPr>
      </w:pPr>
      <w:r w:rsidRPr="00B65414">
        <w:rPr>
          <w:b/>
          <w:bCs/>
          <w:sz w:val="24"/>
          <w:szCs w:val="24"/>
        </w:rPr>
        <w:t>5</w:t>
      </w:r>
      <w:r w:rsidR="00F15443" w:rsidRPr="00B65414">
        <w:rPr>
          <w:b/>
          <w:bCs/>
          <w:sz w:val="24"/>
          <w:szCs w:val="24"/>
        </w:rPr>
        <w:t>.1</w:t>
      </w:r>
      <w:r w:rsidR="00F15443" w:rsidRPr="00B65414">
        <w:rPr>
          <w:sz w:val="24"/>
          <w:szCs w:val="24"/>
        </w:rPr>
        <w:t xml:space="preserve"> </w:t>
      </w:r>
      <w:r w:rsidR="00F15443" w:rsidRPr="00B65414">
        <w:rPr>
          <w:b/>
          <w:bCs/>
          <w:sz w:val="24"/>
          <w:szCs w:val="24"/>
        </w:rPr>
        <w:t xml:space="preserve">Ο </w:t>
      </w:r>
      <w:r w:rsidR="00CB37F0" w:rsidRPr="00B65414">
        <w:rPr>
          <w:b/>
          <w:bCs/>
          <w:sz w:val="24"/>
          <w:szCs w:val="24"/>
        </w:rPr>
        <w:t>Κύριος του Έργου</w:t>
      </w:r>
      <w:r w:rsidR="00CC782B" w:rsidRPr="00B65414">
        <w:rPr>
          <w:b/>
          <w:bCs/>
          <w:sz w:val="24"/>
          <w:szCs w:val="24"/>
        </w:rPr>
        <w:t xml:space="preserve"> </w:t>
      </w:r>
      <w:r w:rsidR="00F15443" w:rsidRPr="00B65414">
        <w:rPr>
          <w:b/>
          <w:bCs/>
          <w:sz w:val="24"/>
          <w:szCs w:val="24"/>
        </w:rPr>
        <w:t>αναλαμβάνει</w:t>
      </w:r>
      <w:r w:rsidR="004554C9" w:rsidRPr="00B65414">
        <w:rPr>
          <w:sz w:val="24"/>
          <w:szCs w:val="24"/>
        </w:rPr>
        <w:t xml:space="preserve"> </w:t>
      </w:r>
      <w:r w:rsidR="00F15443" w:rsidRPr="00B65414">
        <w:rPr>
          <w:sz w:val="24"/>
          <w:szCs w:val="24"/>
        </w:rPr>
        <w:t xml:space="preserve">: </w:t>
      </w:r>
    </w:p>
    <w:p w:rsidR="00755C65" w:rsidRPr="00B65414" w:rsidRDefault="00755C65" w:rsidP="00755C65">
      <w:pPr>
        <w:numPr>
          <w:ilvl w:val="0"/>
          <w:numId w:val="8"/>
        </w:numPr>
        <w:spacing w:after="0" w:line="360" w:lineRule="auto"/>
        <w:jc w:val="both"/>
        <w:rPr>
          <w:sz w:val="24"/>
          <w:szCs w:val="24"/>
        </w:rPr>
      </w:pPr>
      <w:r w:rsidRPr="00B65414">
        <w:rPr>
          <w:sz w:val="24"/>
          <w:szCs w:val="24"/>
        </w:rPr>
        <w:t>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w:t>
      </w:r>
    </w:p>
    <w:p w:rsidR="00755C65" w:rsidRPr="00B65414" w:rsidRDefault="00755C65" w:rsidP="00755C65">
      <w:pPr>
        <w:numPr>
          <w:ilvl w:val="0"/>
          <w:numId w:val="8"/>
        </w:numPr>
        <w:spacing w:after="0" w:line="360" w:lineRule="auto"/>
        <w:jc w:val="both"/>
        <w:rPr>
          <w:sz w:val="24"/>
          <w:szCs w:val="24"/>
        </w:rPr>
      </w:pPr>
      <w:r w:rsidRPr="00B65414">
        <w:rPr>
          <w:sz w:val="24"/>
          <w:szCs w:val="24"/>
        </w:rPr>
        <w:t>Να θέσει στη διάθεση του Φορέα Υλοποίησης τυχόν διαθέσιμο προσωπικό του, το οποίο δύναται να υποστηρίξει την επίβλεψη του Έργου.</w:t>
      </w:r>
    </w:p>
    <w:p w:rsidR="00755C65" w:rsidRPr="00B65414" w:rsidRDefault="00755C65" w:rsidP="00755C65">
      <w:pPr>
        <w:numPr>
          <w:ilvl w:val="0"/>
          <w:numId w:val="8"/>
        </w:numPr>
        <w:spacing w:after="0" w:line="360" w:lineRule="auto"/>
        <w:jc w:val="both"/>
        <w:rPr>
          <w:sz w:val="24"/>
          <w:szCs w:val="24"/>
        </w:rPr>
      </w:pPr>
      <w:r w:rsidRPr="00B65414">
        <w:rPr>
          <w:sz w:val="24"/>
          <w:szCs w:val="24"/>
        </w:rPr>
        <w:t>Να παρέχει στο Φορέα Υλοποίησης τις αναγκαίες πληροφορίες και μελέτες που έχει στη διάθεσή του και να συνεργάζεται μαζί του για την κατάρτιση του Τεχνικού Δελτίου Πράξης.</w:t>
      </w:r>
    </w:p>
    <w:p w:rsidR="00755C65" w:rsidRPr="00B65414" w:rsidRDefault="00755C65" w:rsidP="00755C65">
      <w:pPr>
        <w:pStyle w:val="a3"/>
        <w:numPr>
          <w:ilvl w:val="0"/>
          <w:numId w:val="8"/>
        </w:numPr>
        <w:rPr>
          <w:sz w:val="24"/>
          <w:szCs w:val="24"/>
        </w:rPr>
      </w:pPr>
      <w:r w:rsidRPr="00B65414">
        <w:rPr>
          <w:sz w:val="24"/>
          <w:szCs w:val="24"/>
        </w:rPr>
        <w:t xml:space="preserve">Τη συμμετοχή στην Κοινή Επιτροπή Παρακολούθησης του άρθρου </w:t>
      </w:r>
      <w:r w:rsidR="00BA4930" w:rsidRPr="00B65414">
        <w:rPr>
          <w:sz w:val="24"/>
          <w:szCs w:val="24"/>
        </w:rPr>
        <w:t>6</w:t>
      </w:r>
      <w:r w:rsidRPr="00B65414">
        <w:rPr>
          <w:sz w:val="24"/>
          <w:szCs w:val="24"/>
        </w:rPr>
        <w:t xml:space="preserve"> της παρούσας.</w:t>
      </w:r>
    </w:p>
    <w:p w:rsidR="00755C65" w:rsidRPr="00B65414" w:rsidRDefault="00755C65" w:rsidP="00755C65">
      <w:pPr>
        <w:numPr>
          <w:ilvl w:val="0"/>
          <w:numId w:val="8"/>
        </w:numPr>
        <w:spacing w:after="0" w:line="360" w:lineRule="auto"/>
        <w:jc w:val="both"/>
        <w:rPr>
          <w:sz w:val="24"/>
          <w:szCs w:val="24"/>
        </w:rPr>
      </w:pPr>
      <w:r w:rsidRPr="00B65414">
        <w:rPr>
          <w:sz w:val="24"/>
          <w:szCs w:val="24"/>
        </w:rPr>
        <w:t>Να διασφαλίσει τη διαθεσιμότητα στελεχών του, που γνωρίζουν σε βάθος τις δομές και τις λειτουργικές διαδικασίες και να διαθέσει στον Φορέα Υλοποίησης προσωπικό για την υλοποίηση του Έργου.</w:t>
      </w:r>
    </w:p>
    <w:p w:rsidR="00755C65" w:rsidRPr="00B65414" w:rsidRDefault="00755C65" w:rsidP="00755C65">
      <w:pPr>
        <w:numPr>
          <w:ilvl w:val="0"/>
          <w:numId w:val="8"/>
        </w:numPr>
        <w:spacing w:after="0" w:line="360" w:lineRule="auto"/>
        <w:jc w:val="both"/>
        <w:rPr>
          <w:sz w:val="24"/>
          <w:szCs w:val="24"/>
        </w:rPr>
      </w:pPr>
      <w:r w:rsidRPr="00B65414">
        <w:rPr>
          <w:sz w:val="24"/>
          <w:szCs w:val="24"/>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B4210C" w:rsidRPr="00B65414" w:rsidRDefault="00B4210C" w:rsidP="00B4210C">
      <w:pPr>
        <w:numPr>
          <w:ilvl w:val="0"/>
          <w:numId w:val="8"/>
        </w:numPr>
        <w:spacing w:before="120" w:after="120" w:line="240" w:lineRule="auto"/>
        <w:jc w:val="both"/>
        <w:rPr>
          <w:color w:val="000000"/>
          <w:sz w:val="24"/>
          <w:szCs w:val="24"/>
          <w:lang w:eastAsia="el-GR"/>
        </w:rPr>
      </w:pPr>
      <w:r w:rsidRPr="00B65414">
        <w:rPr>
          <w:color w:val="000000"/>
          <w:sz w:val="24"/>
          <w:szCs w:val="24"/>
          <w:lang w:eastAsia="el-GR"/>
        </w:rPr>
        <w:t>Την υποβοήθηση του Φορέα Υλοποίησης στις διαδικασίες για την ένταξη του συνόλου των δράσεων και τη χρηματοδότηση των επιμέρους αναθέσεων και των συναφών με αυτές δράσεων.</w:t>
      </w:r>
    </w:p>
    <w:p w:rsidR="00B4210C" w:rsidRPr="00B65414" w:rsidRDefault="00B4210C" w:rsidP="00B4210C">
      <w:pPr>
        <w:numPr>
          <w:ilvl w:val="0"/>
          <w:numId w:val="8"/>
        </w:numPr>
        <w:spacing w:before="120" w:after="120" w:line="240" w:lineRule="auto"/>
        <w:jc w:val="both"/>
        <w:rPr>
          <w:sz w:val="24"/>
          <w:szCs w:val="24"/>
          <w:lang w:eastAsia="el-GR"/>
        </w:rPr>
      </w:pPr>
      <w:r w:rsidRPr="00B65414">
        <w:rPr>
          <w:sz w:val="24"/>
          <w:szCs w:val="24"/>
          <w:lang w:eastAsia="el-GR"/>
        </w:rPr>
        <w:t xml:space="preserve">Την έκδοση των αποφάσεων δέσμευσης προϋπολογισμού και διάθεσης πίστωσης όπου απαιτείται. </w:t>
      </w:r>
    </w:p>
    <w:p w:rsidR="00B4210C" w:rsidRPr="00B65414" w:rsidRDefault="00B4210C" w:rsidP="00B4210C">
      <w:pPr>
        <w:numPr>
          <w:ilvl w:val="0"/>
          <w:numId w:val="8"/>
        </w:numPr>
        <w:spacing w:before="120" w:after="120" w:line="240" w:lineRule="auto"/>
        <w:jc w:val="both"/>
        <w:rPr>
          <w:color w:val="000000"/>
          <w:sz w:val="24"/>
          <w:szCs w:val="24"/>
          <w:lang w:eastAsia="el-GR"/>
        </w:rPr>
      </w:pPr>
      <w:r w:rsidRPr="00B65414">
        <w:rPr>
          <w:color w:val="000000"/>
          <w:sz w:val="24"/>
          <w:szCs w:val="24"/>
          <w:lang w:eastAsia="el-GR"/>
        </w:rPr>
        <w:t>Την υποστήριξη για την εξασφάλιση των κάθε είδους αναγκαίων αδειοδοτήσεων.</w:t>
      </w:r>
    </w:p>
    <w:p w:rsidR="00B4210C" w:rsidRPr="00B65414" w:rsidRDefault="00B4210C" w:rsidP="00B4210C">
      <w:pPr>
        <w:numPr>
          <w:ilvl w:val="0"/>
          <w:numId w:val="8"/>
        </w:numPr>
        <w:spacing w:before="120" w:after="120" w:line="240" w:lineRule="auto"/>
        <w:jc w:val="both"/>
        <w:rPr>
          <w:color w:val="000000"/>
          <w:sz w:val="24"/>
          <w:szCs w:val="24"/>
          <w:lang w:eastAsia="el-GR"/>
        </w:rPr>
      </w:pPr>
      <w:r w:rsidRPr="00B65414">
        <w:rPr>
          <w:color w:val="000000"/>
          <w:sz w:val="24"/>
          <w:szCs w:val="24"/>
          <w:lang w:eastAsia="el-GR"/>
        </w:rPr>
        <w:t>Να προβαίνει στις απαιτούμενες ενέργειες για την ολοκλήρωση των πληρωμών της Πράξης από τον αρμόδιο Φορέα Υλοποίησης.</w:t>
      </w:r>
    </w:p>
    <w:p w:rsidR="00B4210C" w:rsidRPr="00B65414" w:rsidRDefault="00B4210C" w:rsidP="00B4210C">
      <w:pPr>
        <w:numPr>
          <w:ilvl w:val="0"/>
          <w:numId w:val="8"/>
        </w:numPr>
        <w:spacing w:before="120" w:after="120" w:line="240" w:lineRule="auto"/>
        <w:jc w:val="both"/>
        <w:rPr>
          <w:sz w:val="24"/>
          <w:szCs w:val="24"/>
          <w:lang w:eastAsia="el-GR"/>
        </w:rPr>
      </w:pPr>
      <w:r w:rsidRPr="00B65414">
        <w:rPr>
          <w:sz w:val="24"/>
          <w:szCs w:val="24"/>
          <w:lang w:eastAsia="el-GR"/>
        </w:rPr>
        <w:t>Να μεριμνά για την εφαρμογή και την πιστή τήρηση των αρχών, των στόχων και του περιεχομένου της παρούσας Σύμβασης.</w:t>
      </w:r>
    </w:p>
    <w:p w:rsidR="00B4210C" w:rsidRPr="00B65414" w:rsidRDefault="00B4210C" w:rsidP="00B4210C">
      <w:pPr>
        <w:numPr>
          <w:ilvl w:val="0"/>
          <w:numId w:val="8"/>
        </w:numPr>
        <w:spacing w:before="120" w:after="120" w:line="240" w:lineRule="auto"/>
        <w:jc w:val="both"/>
        <w:rPr>
          <w:sz w:val="24"/>
          <w:szCs w:val="24"/>
          <w:lang w:eastAsia="el-GR"/>
        </w:rPr>
      </w:pPr>
      <w:r w:rsidRPr="00B65414">
        <w:rPr>
          <w:sz w:val="24"/>
          <w:szCs w:val="24"/>
          <w:lang w:eastAsia="el-GR"/>
        </w:rPr>
        <w:t>Να παρέχει κάθε διευκόλυνση στην Επιτροπή Παρακολούθησης της Σύμβασης, καθώς και να ανταποκρίνεται στις υποχρεώσεις, που απορρέουν από τις ανάγκες υλοποίησης.</w:t>
      </w:r>
    </w:p>
    <w:p w:rsidR="00B4210C" w:rsidRPr="00B65414" w:rsidRDefault="00B4210C" w:rsidP="00B4210C">
      <w:pPr>
        <w:numPr>
          <w:ilvl w:val="0"/>
          <w:numId w:val="8"/>
        </w:numPr>
        <w:spacing w:before="120" w:after="120" w:line="240" w:lineRule="auto"/>
        <w:jc w:val="both"/>
        <w:rPr>
          <w:sz w:val="24"/>
          <w:szCs w:val="24"/>
          <w:lang w:eastAsia="el-GR"/>
        </w:rPr>
      </w:pPr>
      <w:r w:rsidRPr="00B65414">
        <w:rPr>
          <w:sz w:val="24"/>
          <w:szCs w:val="24"/>
          <w:lang w:eastAsia="el-GR"/>
        </w:rPr>
        <w:t>Να παρέχει κάθε απαραίτητη τεχνική, επιστημονική και λειτουργική στήριξη για την υλοποίηση των δράσεων.</w:t>
      </w:r>
    </w:p>
    <w:p w:rsidR="00B4210C" w:rsidRPr="00B65414" w:rsidRDefault="00B4210C" w:rsidP="00B4210C">
      <w:pPr>
        <w:numPr>
          <w:ilvl w:val="0"/>
          <w:numId w:val="8"/>
        </w:numPr>
        <w:spacing w:before="120" w:after="120" w:line="240" w:lineRule="auto"/>
        <w:jc w:val="both"/>
        <w:rPr>
          <w:color w:val="000000"/>
          <w:sz w:val="24"/>
          <w:szCs w:val="24"/>
          <w:lang w:eastAsia="el-GR"/>
        </w:rPr>
      </w:pPr>
      <w:r w:rsidRPr="00B65414">
        <w:rPr>
          <w:sz w:val="24"/>
          <w:szCs w:val="24"/>
          <w:lang w:eastAsia="el-GR"/>
        </w:rPr>
        <w:t>Σε περίπτωση που απαιτείται η συνδρομή και άλλων κρατικών φορέων για την υλοποίηση των αντικειμένων της σύμβασης να προωθεί τις ενέργειες των συμβαλλομένων μερών προς τους φορείς αυτούς.</w:t>
      </w:r>
    </w:p>
    <w:p w:rsidR="00EC48BB" w:rsidRPr="00B65414" w:rsidRDefault="00755C65" w:rsidP="00755C65">
      <w:pPr>
        <w:numPr>
          <w:ilvl w:val="0"/>
          <w:numId w:val="8"/>
        </w:numPr>
        <w:spacing w:after="0" w:line="360" w:lineRule="auto"/>
        <w:jc w:val="both"/>
        <w:rPr>
          <w:sz w:val="24"/>
          <w:szCs w:val="24"/>
        </w:rPr>
      </w:pPr>
      <w:r w:rsidRPr="00B65414">
        <w:rPr>
          <w:sz w:val="24"/>
          <w:szCs w:val="24"/>
        </w:rPr>
        <w:t xml:space="preserve">Να προβαίνει στις απαιτούμενες ενέργειες για την πραγματοποίηση των πληρωμών του έργου, με την υποστήριξη του Φορέα Υλοποίησης. </w:t>
      </w:r>
    </w:p>
    <w:p w:rsidR="00EC48BB" w:rsidRPr="00B65414" w:rsidRDefault="00755C65" w:rsidP="00755C65">
      <w:pPr>
        <w:numPr>
          <w:ilvl w:val="0"/>
          <w:numId w:val="8"/>
        </w:numPr>
        <w:spacing w:after="0" w:line="360" w:lineRule="auto"/>
        <w:jc w:val="both"/>
        <w:rPr>
          <w:sz w:val="24"/>
          <w:szCs w:val="24"/>
        </w:rPr>
      </w:pPr>
      <w:r w:rsidRPr="00B65414">
        <w:rPr>
          <w:sz w:val="24"/>
          <w:szCs w:val="24"/>
        </w:rPr>
        <w:t xml:space="preserve">Να επιβαρύνεται εξ ολοκλήρου τον προκύπτοντα Φ.Π.Α. του έργου, ο οποίος δεν είναι επιλέξιμος για χρηματοδότηση. </w:t>
      </w:r>
    </w:p>
    <w:p w:rsidR="004554C9" w:rsidRPr="00B65414" w:rsidRDefault="004554C9" w:rsidP="004554C9">
      <w:pPr>
        <w:numPr>
          <w:ilvl w:val="0"/>
          <w:numId w:val="8"/>
        </w:numPr>
        <w:spacing w:after="0" w:line="360" w:lineRule="auto"/>
        <w:jc w:val="both"/>
        <w:rPr>
          <w:sz w:val="24"/>
          <w:szCs w:val="24"/>
        </w:rPr>
      </w:pPr>
      <w:r w:rsidRPr="00B65414">
        <w:rPr>
          <w:sz w:val="24"/>
          <w:szCs w:val="24"/>
        </w:rPr>
        <w:t>Να συνυπογράψει τις σχετικές συμβάσεις.</w:t>
      </w:r>
    </w:p>
    <w:p w:rsidR="004554C9" w:rsidRPr="00B65414" w:rsidRDefault="004554C9" w:rsidP="004554C9">
      <w:pPr>
        <w:numPr>
          <w:ilvl w:val="0"/>
          <w:numId w:val="8"/>
        </w:numPr>
        <w:spacing w:after="0" w:line="360" w:lineRule="auto"/>
        <w:jc w:val="both"/>
        <w:rPr>
          <w:sz w:val="24"/>
          <w:szCs w:val="24"/>
        </w:rPr>
      </w:pPr>
      <w:r w:rsidRPr="00B65414">
        <w:rPr>
          <w:sz w:val="24"/>
          <w:szCs w:val="24"/>
        </w:rPr>
        <w:t>Να διασφαλίσει τη λειτουργία του Έργου μετά την ολοκλήρωσή του είτε αναλαμβάνοντας ο ίδιος τη λειτουργία του είτε αναθέτοντας αυτήν σε τρίτο φορέα.</w:t>
      </w:r>
    </w:p>
    <w:p w:rsidR="00755C65" w:rsidRPr="00B65414" w:rsidRDefault="004554C9" w:rsidP="00B4210C">
      <w:pPr>
        <w:numPr>
          <w:ilvl w:val="0"/>
          <w:numId w:val="8"/>
        </w:numPr>
        <w:spacing w:after="0" w:line="360" w:lineRule="auto"/>
        <w:jc w:val="both"/>
        <w:rPr>
          <w:sz w:val="24"/>
          <w:szCs w:val="24"/>
        </w:rPr>
      </w:pPr>
      <w:r w:rsidRPr="00B65414">
        <w:rPr>
          <w:sz w:val="24"/>
          <w:szCs w:val="24"/>
        </w:rPr>
        <w:t xml:space="preserve">Να συνεργάζεται με το Φορέα Υλοποίησης για την ενημέρωση του κοινού και την προβολή του Έργου. </w:t>
      </w:r>
    </w:p>
    <w:p w:rsidR="00F15443" w:rsidRPr="00B65414" w:rsidRDefault="00BA4930" w:rsidP="00B91772">
      <w:pPr>
        <w:spacing w:before="120" w:after="120" w:line="240" w:lineRule="auto"/>
        <w:jc w:val="center"/>
        <w:rPr>
          <w:sz w:val="24"/>
          <w:szCs w:val="24"/>
        </w:rPr>
      </w:pPr>
      <w:r w:rsidRPr="00B65414">
        <w:rPr>
          <w:b/>
          <w:bCs/>
          <w:sz w:val="24"/>
          <w:szCs w:val="24"/>
        </w:rPr>
        <w:t>5</w:t>
      </w:r>
      <w:r w:rsidR="00F15443" w:rsidRPr="00B65414">
        <w:rPr>
          <w:b/>
          <w:bCs/>
          <w:sz w:val="24"/>
          <w:szCs w:val="24"/>
        </w:rPr>
        <w:t>.2</w:t>
      </w:r>
      <w:r w:rsidR="00755C65" w:rsidRPr="00B65414">
        <w:rPr>
          <w:b/>
          <w:bCs/>
          <w:sz w:val="24"/>
          <w:szCs w:val="24"/>
        </w:rPr>
        <w:t xml:space="preserve"> Ο Φορέας Υλοποίησης </w:t>
      </w:r>
      <w:r w:rsidR="004554C9" w:rsidRPr="00B65414">
        <w:rPr>
          <w:b/>
          <w:bCs/>
          <w:sz w:val="24"/>
          <w:szCs w:val="24"/>
        </w:rPr>
        <w:t xml:space="preserve">αναλαμβάνει </w:t>
      </w:r>
      <w:r w:rsidR="00F15443" w:rsidRPr="00B65414">
        <w:rPr>
          <w:sz w:val="24"/>
          <w:szCs w:val="24"/>
        </w:rPr>
        <w:t>:</w:t>
      </w:r>
    </w:p>
    <w:p w:rsidR="00755C65" w:rsidRPr="00B65414" w:rsidRDefault="00755C65" w:rsidP="00755C65">
      <w:pPr>
        <w:numPr>
          <w:ilvl w:val="0"/>
          <w:numId w:val="16"/>
        </w:numPr>
        <w:overflowPunct w:val="0"/>
        <w:autoSpaceDE w:val="0"/>
        <w:autoSpaceDN w:val="0"/>
        <w:adjustRightInd w:val="0"/>
        <w:spacing w:after="0" w:line="360" w:lineRule="auto"/>
        <w:jc w:val="both"/>
        <w:textAlignment w:val="baseline"/>
        <w:rPr>
          <w:rFonts w:eastAsia="Times New Roman"/>
          <w:sz w:val="24"/>
          <w:szCs w:val="24"/>
          <w:lang w:eastAsia="el-GR"/>
        </w:rPr>
      </w:pPr>
      <w:r w:rsidRPr="00B65414">
        <w:rPr>
          <w:rFonts w:eastAsia="Times New Roman"/>
          <w:sz w:val="24"/>
          <w:szCs w:val="24"/>
          <w:lang w:eastAsia="el-GR"/>
        </w:rPr>
        <w:t>Να ενεργεί ως Δικαιούχος για την υλοποίηση του Έργου, όπως αυτό περιγράφεται στο συνημμένο ΠΑΡΑΡΤΗΜΑ Α, το οποίο αποτελεί αναπόσπαστο μέρος της παρούσας σύμβασης.</w:t>
      </w:r>
    </w:p>
    <w:p w:rsidR="00755C65" w:rsidRPr="00B65414" w:rsidRDefault="00755C65" w:rsidP="00755C65">
      <w:pPr>
        <w:numPr>
          <w:ilvl w:val="0"/>
          <w:numId w:val="16"/>
        </w:numPr>
        <w:overflowPunct w:val="0"/>
        <w:autoSpaceDE w:val="0"/>
        <w:autoSpaceDN w:val="0"/>
        <w:adjustRightInd w:val="0"/>
        <w:spacing w:after="0" w:line="360" w:lineRule="auto"/>
        <w:ind w:left="714" w:hanging="357"/>
        <w:jc w:val="both"/>
        <w:textAlignment w:val="baseline"/>
        <w:rPr>
          <w:rFonts w:eastAsia="Times New Roman"/>
          <w:sz w:val="24"/>
          <w:szCs w:val="24"/>
          <w:lang w:eastAsia="el-GR"/>
        </w:rPr>
      </w:pPr>
      <w:r w:rsidRPr="00B65414">
        <w:rPr>
          <w:rFonts w:eastAsia="Times New Roman"/>
          <w:sz w:val="24"/>
          <w:szCs w:val="24"/>
          <w:lang w:eastAsia="el-GR"/>
        </w:rPr>
        <w:t>Να απασχολεί και να διαθέτει επιστημονικό προσωπικό με τα απαραίτητα και ανάλογα προσόντα, προκειμένου να διασφαλισθεί η αρτιότητα υλοποίησης του Έργου.</w:t>
      </w:r>
    </w:p>
    <w:p w:rsidR="00755C65" w:rsidRPr="00B65414" w:rsidRDefault="00755C65" w:rsidP="00755C65">
      <w:pPr>
        <w:numPr>
          <w:ilvl w:val="0"/>
          <w:numId w:val="16"/>
        </w:numPr>
        <w:overflowPunct w:val="0"/>
        <w:autoSpaceDE w:val="0"/>
        <w:autoSpaceDN w:val="0"/>
        <w:adjustRightInd w:val="0"/>
        <w:spacing w:after="0" w:line="360" w:lineRule="auto"/>
        <w:jc w:val="both"/>
        <w:textAlignment w:val="baseline"/>
        <w:rPr>
          <w:rFonts w:eastAsia="Times New Roman"/>
          <w:sz w:val="24"/>
          <w:szCs w:val="24"/>
          <w:lang w:eastAsia="el-GR"/>
        </w:rPr>
      </w:pPr>
      <w:r w:rsidRPr="00B65414">
        <w:rPr>
          <w:rFonts w:eastAsia="Times New Roman"/>
          <w:sz w:val="24"/>
          <w:szCs w:val="24"/>
          <w:lang w:eastAsia="el-GR"/>
        </w:rPr>
        <w:t xml:space="preserve">Να κοινοποιεί στον Κύριο του Έργου τις αναφορές προόδου για την εξέλιξη του φυσικού και οικονομικού αντικειμένου του Έργου, τις οποίες αποστέλλει στην αρμόδια </w:t>
      </w:r>
      <w:r w:rsidR="00AF7FB8" w:rsidRPr="00B65414">
        <w:rPr>
          <w:rFonts w:eastAsia="Times New Roman"/>
          <w:spacing w:val="8"/>
          <w:sz w:val="24"/>
          <w:szCs w:val="24"/>
          <w:lang w:eastAsia="el-GR"/>
        </w:rPr>
        <w:t>Υπηρεσία</w:t>
      </w:r>
      <w:r w:rsidR="008E029B" w:rsidRPr="00B65414">
        <w:rPr>
          <w:rFonts w:eastAsia="Times New Roman"/>
          <w:spacing w:val="8"/>
          <w:sz w:val="24"/>
          <w:szCs w:val="24"/>
          <w:lang w:eastAsia="el-GR"/>
        </w:rPr>
        <w:t xml:space="preserve"> </w:t>
      </w:r>
      <w:r w:rsidR="000E7DC7" w:rsidRPr="00B65414">
        <w:rPr>
          <w:sz w:val="24"/>
          <w:szCs w:val="24"/>
        </w:rPr>
        <w:t xml:space="preserve">του </w:t>
      </w:r>
      <w:r w:rsidR="006B6B6D" w:rsidRPr="00B65414">
        <w:rPr>
          <w:sz w:val="24"/>
          <w:szCs w:val="24"/>
        </w:rPr>
        <w:t>Δήμου Παρανεστίου</w:t>
      </w:r>
      <w:r w:rsidR="00BC61CE" w:rsidRPr="00B65414">
        <w:rPr>
          <w:sz w:val="24"/>
          <w:szCs w:val="24"/>
        </w:rPr>
        <w:t>.</w:t>
      </w:r>
    </w:p>
    <w:p w:rsidR="00755C65" w:rsidRPr="00B65414" w:rsidRDefault="00755C65" w:rsidP="00755C65">
      <w:pPr>
        <w:numPr>
          <w:ilvl w:val="0"/>
          <w:numId w:val="16"/>
        </w:numPr>
        <w:overflowPunct w:val="0"/>
        <w:autoSpaceDE w:val="0"/>
        <w:autoSpaceDN w:val="0"/>
        <w:adjustRightInd w:val="0"/>
        <w:spacing w:after="0" w:line="360" w:lineRule="auto"/>
        <w:jc w:val="both"/>
        <w:textAlignment w:val="baseline"/>
        <w:rPr>
          <w:rFonts w:eastAsia="Times New Roman"/>
          <w:sz w:val="24"/>
          <w:szCs w:val="24"/>
          <w:lang w:eastAsia="el-GR"/>
        </w:rPr>
      </w:pPr>
      <w:r w:rsidRPr="00B65414">
        <w:rPr>
          <w:rFonts w:eastAsia="Times New Roman"/>
          <w:sz w:val="24"/>
          <w:szCs w:val="24"/>
          <w:lang w:eastAsia="el-GR"/>
        </w:rPr>
        <w:t xml:space="preserve">Να συνεργαστεί με τον Κύριο του Έργου για τη σύνταξη του Τεχνικού Δελτίου Πράξης και την υποβολή του στην </w:t>
      </w:r>
      <w:r w:rsidR="00AF7FB8" w:rsidRPr="00B65414">
        <w:rPr>
          <w:rFonts w:eastAsia="Times New Roman"/>
          <w:sz w:val="24"/>
          <w:szCs w:val="24"/>
          <w:lang w:eastAsia="el-GR"/>
        </w:rPr>
        <w:t xml:space="preserve">αρμόδια </w:t>
      </w:r>
      <w:r w:rsidR="00AF7FB8" w:rsidRPr="00B65414">
        <w:rPr>
          <w:rFonts w:eastAsia="Times New Roman"/>
          <w:spacing w:val="8"/>
          <w:sz w:val="24"/>
          <w:szCs w:val="24"/>
          <w:lang w:eastAsia="el-GR"/>
        </w:rPr>
        <w:t xml:space="preserve">Υπηρεσία </w:t>
      </w:r>
      <w:r w:rsidR="00AF7FB8" w:rsidRPr="00B65414">
        <w:rPr>
          <w:sz w:val="24"/>
          <w:szCs w:val="24"/>
        </w:rPr>
        <w:t>του</w:t>
      </w:r>
      <w:r w:rsidR="006B6B6D" w:rsidRPr="00B65414">
        <w:rPr>
          <w:sz w:val="24"/>
          <w:szCs w:val="24"/>
        </w:rPr>
        <w:t xml:space="preserve"> Δήμου Παρανεστίου</w:t>
      </w:r>
      <w:r w:rsidR="000E7DC7" w:rsidRPr="00B65414">
        <w:rPr>
          <w:rFonts w:eastAsia="Times New Roman"/>
          <w:sz w:val="24"/>
          <w:szCs w:val="24"/>
          <w:lang w:eastAsia="el-GR"/>
        </w:rPr>
        <w:t xml:space="preserve"> </w:t>
      </w:r>
      <w:r w:rsidRPr="00B65414">
        <w:rPr>
          <w:rFonts w:eastAsia="Times New Roman"/>
          <w:sz w:val="24"/>
          <w:szCs w:val="24"/>
          <w:lang w:eastAsia="el-GR"/>
        </w:rPr>
        <w:t xml:space="preserve">και να προβαίνει στις απαιτούμενες τροποποιήσεις του Τεχνικού Δελτίου Πράξης και στη σύνταξη των Τεχνικών Δελτίων Υποέργων. </w:t>
      </w:r>
    </w:p>
    <w:p w:rsidR="00755C65" w:rsidRPr="00B65414" w:rsidRDefault="00755C65" w:rsidP="00755C65">
      <w:pPr>
        <w:numPr>
          <w:ilvl w:val="0"/>
          <w:numId w:val="16"/>
        </w:numPr>
        <w:overflowPunct w:val="0"/>
        <w:autoSpaceDE w:val="0"/>
        <w:autoSpaceDN w:val="0"/>
        <w:adjustRightInd w:val="0"/>
        <w:spacing w:after="0" w:line="360" w:lineRule="auto"/>
        <w:jc w:val="both"/>
        <w:textAlignment w:val="baseline"/>
        <w:rPr>
          <w:rFonts w:eastAsia="Times New Roman"/>
          <w:sz w:val="24"/>
          <w:szCs w:val="24"/>
          <w:lang w:eastAsia="el-GR"/>
        </w:rPr>
      </w:pPr>
      <w:r w:rsidRPr="00B65414">
        <w:rPr>
          <w:rFonts w:eastAsia="Times New Roman"/>
          <w:sz w:val="24"/>
          <w:szCs w:val="24"/>
          <w:lang w:eastAsia="el-GR"/>
        </w:rPr>
        <w:t xml:space="preserve">Να τηρεί ως Δικαιούχος τους όρους χρηματοδότησης της απόφασης ένταξης πράξης σύμφωνα με τα οριζόμενα στο άρθρο 20 του Ν.4314/2014 και την Υπουργική Απόφαση Συστήματος Διαχείρισης 2014 - 2020. </w:t>
      </w:r>
    </w:p>
    <w:p w:rsidR="00755C65" w:rsidRPr="00B65414" w:rsidRDefault="00755C65" w:rsidP="00755C65">
      <w:pPr>
        <w:numPr>
          <w:ilvl w:val="0"/>
          <w:numId w:val="16"/>
        </w:numPr>
        <w:overflowPunct w:val="0"/>
        <w:autoSpaceDE w:val="0"/>
        <w:autoSpaceDN w:val="0"/>
        <w:adjustRightInd w:val="0"/>
        <w:spacing w:after="0" w:line="360" w:lineRule="auto"/>
        <w:jc w:val="both"/>
        <w:textAlignment w:val="baseline"/>
        <w:rPr>
          <w:rFonts w:eastAsia="Times New Roman"/>
          <w:sz w:val="24"/>
          <w:szCs w:val="24"/>
          <w:lang w:eastAsia="el-GR"/>
        </w:rPr>
      </w:pPr>
      <w:r w:rsidRPr="00B65414">
        <w:rPr>
          <w:rFonts w:eastAsia="Times New Roman"/>
          <w:sz w:val="24"/>
          <w:szCs w:val="24"/>
          <w:lang w:eastAsia="el-GR"/>
        </w:rPr>
        <w:t>Να καταρτίζει τα τεύχη διακήρυξης των διαγωνισμών.</w:t>
      </w:r>
    </w:p>
    <w:p w:rsidR="00755C65" w:rsidRPr="00B65414" w:rsidRDefault="00755C65" w:rsidP="00755C65">
      <w:pPr>
        <w:numPr>
          <w:ilvl w:val="0"/>
          <w:numId w:val="16"/>
        </w:numPr>
        <w:overflowPunct w:val="0"/>
        <w:autoSpaceDE w:val="0"/>
        <w:autoSpaceDN w:val="0"/>
        <w:adjustRightInd w:val="0"/>
        <w:spacing w:after="0" w:line="360" w:lineRule="auto"/>
        <w:jc w:val="both"/>
        <w:textAlignment w:val="baseline"/>
        <w:rPr>
          <w:rFonts w:eastAsia="Times New Roman"/>
          <w:sz w:val="24"/>
          <w:szCs w:val="24"/>
          <w:lang w:eastAsia="el-GR"/>
        </w:rPr>
      </w:pPr>
      <w:r w:rsidRPr="00B65414">
        <w:rPr>
          <w:rFonts w:eastAsia="Times New Roman"/>
          <w:sz w:val="24"/>
          <w:szCs w:val="24"/>
          <w:lang w:eastAsia="el-GR"/>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rsidR="00755C65" w:rsidRPr="00B65414" w:rsidRDefault="00755C65" w:rsidP="00755C65">
      <w:pPr>
        <w:numPr>
          <w:ilvl w:val="0"/>
          <w:numId w:val="16"/>
        </w:numPr>
        <w:overflowPunct w:val="0"/>
        <w:autoSpaceDE w:val="0"/>
        <w:autoSpaceDN w:val="0"/>
        <w:adjustRightInd w:val="0"/>
        <w:spacing w:after="0" w:line="360" w:lineRule="auto"/>
        <w:jc w:val="both"/>
        <w:textAlignment w:val="baseline"/>
        <w:rPr>
          <w:rFonts w:eastAsia="Times New Roman"/>
          <w:sz w:val="24"/>
          <w:szCs w:val="24"/>
          <w:lang w:eastAsia="el-GR"/>
        </w:rPr>
      </w:pPr>
      <w:r w:rsidRPr="00B65414">
        <w:rPr>
          <w:rFonts w:eastAsia="Times New Roman"/>
          <w:sz w:val="24"/>
          <w:szCs w:val="24"/>
          <w:lang w:eastAsia="el-GR"/>
        </w:rPr>
        <w:t>Να ελέγχει ποιοτικά και ποσοτικά τα παραδοτέα και να τα παραλαμβάνει βάσει των σχετικών συμβάσεων.</w:t>
      </w:r>
    </w:p>
    <w:p w:rsidR="00755C65" w:rsidRPr="00B65414" w:rsidRDefault="00755C65" w:rsidP="00755C65">
      <w:pPr>
        <w:numPr>
          <w:ilvl w:val="0"/>
          <w:numId w:val="16"/>
        </w:numPr>
        <w:overflowPunct w:val="0"/>
        <w:autoSpaceDE w:val="0"/>
        <w:autoSpaceDN w:val="0"/>
        <w:adjustRightInd w:val="0"/>
        <w:spacing w:after="0" w:line="360" w:lineRule="auto"/>
        <w:jc w:val="both"/>
        <w:textAlignment w:val="baseline"/>
        <w:rPr>
          <w:rFonts w:eastAsia="Times New Roman"/>
          <w:sz w:val="24"/>
          <w:szCs w:val="24"/>
          <w:lang w:eastAsia="el-GR"/>
        </w:rPr>
      </w:pPr>
      <w:r w:rsidRPr="00B65414">
        <w:rPr>
          <w:rFonts w:eastAsia="Times New Roman"/>
          <w:sz w:val="24"/>
          <w:szCs w:val="24"/>
          <w:lang w:eastAsia="el-GR"/>
        </w:rPr>
        <w:t>Να εξασφαλίσει (σε συνεργασία με τον Κύριο του Έργου) τη χρηματοδότηση του Έργου μεριμνώντας για την εγγραφή του σε συλλογική απόφαση χρηματοδότησης και για την απρόσκοπτη κατανομή των πιστώσεων.</w:t>
      </w:r>
    </w:p>
    <w:p w:rsidR="00755C65" w:rsidRPr="00B65414" w:rsidRDefault="00755C65" w:rsidP="00755C65">
      <w:pPr>
        <w:numPr>
          <w:ilvl w:val="0"/>
          <w:numId w:val="16"/>
        </w:numPr>
        <w:overflowPunct w:val="0"/>
        <w:autoSpaceDE w:val="0"/>
        <w:autoSpaceDN w:val="0"/>
        <w:adjustRightInd w:val="0"/>
        <w:spacing w:after="0" w:line="360" w:lineRule="auto"/>
        <w:jc w:val="both"/>
        <w:textAlignment w:val="baseline"/>
        <w:rPr>
          <w:rFonts w:eastAsia="Times New Roman"/>
          <w:sz w:val="24"/>
          <w:szCs w:val="24"/>
          <w:lang w:eastAsia="el-GR"/>
        </w:rPr>
      </w:pPr>
      <w:r w:rsidRPr="00B65414">
        <w:rPr>
          <w:rFonts w:eastAsia="Times New Roman"/>
          <w:sz w:val="24"/>
          <w:szCs w:val="24"/>
          <w:lang w:eastAsia="el-GR"/>
        </w:rPr>
        <w:t>Να παρακολουθεί τις χρηματορροές του Έργου.</w:t>
      </w:r>
    </w:p>
    <w:p w:rsidR="00755C65" w:rsidRPr="00B65414" w:rsidRDefault="00755C65" w:rsidP="00755C65">
      <w:pPr>
        <w:numPr>
          <w:ilvl w:val="0"/>
          <w:numId w:val="16"/>
        </w:numPr>
        <w:overflowPunct w:val="0"/>
        <w:autoSpaceDE w:val="0"/>
        <w:autoSpaceDN w:val="0"/>
        <w:adjustRightInd w:val="0"/>
        <w:spacing w:after="0" w:line="360" w:lineRule="auto"/>
        <w:jc w:val="both"/>
        <w:textAlignment w:val="baseline"/>
        <w:rPr>
          <w:rFonts w:eastAsia="Times New Roman"/>
          <w:sz w:val="24"/>
          <w:szCs w:val="24"/>
          <w:lang w:eastAsia="el-GR"/>
        </w:rPr>
      </w:pPr>
      <w:r w:rsidRPr="00B65414">
        <w:rPr>
          <w:rFonts w:eastAsia="Times New Roman"/>
          <w:sz w:val="24"/>
          <w:szCs w:val="24"/>
          <w:lang w:eastAsia="el-GR"/>
        </w:rPr>
        <w:t>Να υποστηρίζει τον Κύριο του Έργου στην πραγματοποίηση των πληρωμών του Έργου.</w:t>
      </w:r>
    </w:p>
    <w:p w:rsidR="00BA4930" w:rsidRPr="00B65414" w:rsidRDefault="00BA4930" w:rsidP="00BA4930">
      <w:pPr>
        <w:pStyle w:val="a3"/>
        <w:numPr>
          <w:ilvl w:val="0"/>
          <w:numId w:val="16"/>
        </w:numPr>
        <w:rPr>
          <w:rFonts w:eastAsia="Times New Roman"/>
          <w:sz w:val="24"/>
          <w:szCs w:val="24"/>
          <w:lang w:eastAsia="el-GR"/>
        </w:rPr>
      </w:pPr>
      <w:r w:rsidRPr="00B65414">
        <w:rPr>
          <w:rFonts w:eastAsia="Times New Roman"/>
          <w:sz w:val="24"/>
          <w:szCs w:val="24"/>
          <w:lang w:eastAsia="el-GR"/>
        </w:rPr>
        <w:t>Τη συμμετοχή στην Κοινή Επιτροπή Παρακολούθησης του άρθρου 6 της παρούσας.</w:t>
      </w:r>
    </w:p>
    <w:p w:rsidR="00755C65" w:rsidRPr="00B65414" w:rsidRDefault="00755C65" w:rsidP="00755C65">
      <w:pPr>
        <w:numPr>
          <w:ilvl w:val="0"/>
          <w:numId w:val="16"/>
        </w:numPr>
        <w:overflowPunct w:val="0"/>
        <w:autoSpaceDE w:val="0"/>
        <w:autoSpaceDN w:val="0"/>
        <w:adjustRightInd w:val="0"/>
        <w:spacing w:after="0" w:line="360" w:lineRule="auto"/>
        <w:jc w:val="both"/>
        <w:textAlignment w:val="baseline"/>
        <w:rPr>
          <w:rFonts w:eastAsia="Times New Roman"/>
          <w:sz w:val="24"/>
          <w:szCs w:val="24"/>
          <w:lang w:eastAsia="el-GR"/>
        </w:rPr>
      </w:pPr>
      <w:r w:rsidRPr="00B65414">
        <w:rPr>
          <w:rFonts w:eastAsia="Times New Roman"/>
          <w:sz w:val="24"/>
          <w:szCs w:val="24"/>
          <w:lang w:eastAsia="el-GR"/>
        </w:rPr>
        <w:t>Να μεριμνά για την ενημέρωση του κοινού και την προβολή του Έργου, σε συνεργασία με τον Κύριο του Έργου.</w:t>
      </w:r>
    </w:p>
    <w:p w:rsidR="00F15443" w:rsidRPr="00B65414" w:rsidRDefault="00F15443" w:rsidP="00A96FCE">
      <w:pPr>
        <w:spacing w:before="120" w:after="120" w:line="240" w:lineRule="auto"/>
        <w:jc w:val="both"/>
        <w:rPr>
          <w:sz w:val="24"/>
          <w:szCs w:val="24"/>
        </w:rPr>
      </w:pPr>
    </w:p>
    <w:p w:rsidR="00F15443" w:rsidRPr="00B65414" w:rsidRDefault="00F15443" w:rsidP="00B91772">
      <w:pPr>
        <w:suppressAutoHyphens/>
        <w:spacing w:before="120" w:after="120" w:line="240" w:lineRule="auto"/>
        <w:jc w:val="center"/>
        <w:rPr>
          <w:b/>
          <w:bCs/>
          <w:sz w:val="24"/>
          <w:szCs w:val="24"/>
          <w:u w:val="single"/>
          <w:lang w:eastAsia="ar-SA"/>
        </w:rPr>
      </w:pPr>
      <w:r w:rsidRPr="00B65414">
        <w:rPr>
          <w:b/>
          <w:bCs/>
          <w:sz w:val="24"/>
          <w:szCs w:val="24"/>
          <w:u w:val="single"/>
          <w:lang w:eastAsia="ar-SA"/>
        </w:rPr>
        <w:t xml:space="preserve">ΑΡΘΡΟ </w:t>
      </w:r>
      <w:r w:rsidR="00BA4930" w:rsidRPr="00B65414">
        <w:rPr>
          <w:b/>
          <w:bCs/>
          <w:sz w:val="24"/>
          <w:szCs w:val="24"/>
          <w:u w:val="single"/>
          <w:lang w:eastAsia="ar-SA"/>
        </w:rPr>
        <w:t xml:space="preserve">6 </w:t>
      </w:r>
      <w:r w:rsidRPr="00B65414">
        <w:rPr>
          <w:b/>
          <w:bCs/>
          <w:sz w:val="24"/>
          <w:szCs w:val="24"/>
          <w:u w:val="single"/>
          <w:lang w:eastAsia="ar-SA"/>
        </w:rPr>
        <w:t>:  ΣΥΣΤΑΣΗ ΚΑΙ ΡΟΛΟΣ ΤΗΣ «ΕΠΙΤΡΟΠΗΣ ΠΑΡΑΚΟΛΟΥΘΗΣΗΣ»</w:t>
      </w:r>
    </w:p>
    <w:p w:rsidR="00F15443" w:rsidRPr="00B65414" w:rsidRDefault="00BA4930" w:rsidP="00A96FCE">
      <w:pPr>
        <w:spacing w:before="120" w:after="120" w:line="240" w:lineRule="auto"/>
        <w:jc w:val="both"/>
        <w:rPr>
          <w:sz w:val="24"/>
          <w:szCs w:val="24"/>
        </w:rPr>
      </w:pPr>
      <w:r w:rsidRPr="00B65414">
        <w:rPr>
          <w:b/>
          <w:bCs/>
          <w:sz w:val="24"/>
          <w:szCs w:val="24"/>
        </w:rPr>
        <w:t>6</w:t>
      </w:r>
      <w:r w:rsidR="00F15443" w:rsidRPr="00B65414">
        <w:rPr>
          <w:b/>
          <w:bCs/>
          <w:sz w:val="24"/>
          <w:szCs w:val="24"/>
        </w:rPr>
        <w:t xml:space="preserve">.1 </w:t>
      </w:r>
      <w:r w:rsidR="00F15443" w:rsidRPr="00B65414">
        <w:rPr>
          <w:sz w:val="24"/>
          <w:szCs w:val="24"/>
        </w:rPr>
        <w:t>Για την παρακολούθηση της εκτέλεσης της παρούσας σύμβασης σύμφωνα με τα οριζόμενα στην παρ. 2α του άρθρου 100 του Ν. 3852/2010, συστήνεται όργανο παρακολούθησης με την επωνυμία «Κοινή Επιτροπή Παρακολούθησης», με έδρα τον</w:t>
      </w:r>
      <w:r w:rsidRPr="00B65414">
        <w:rPr>
          <w:sz w:val="24"/>
          <w:szCs w:val="24"/>
        </w:rPr>
        <w:t xml:space="preserve"> </w:t>
      </w:r>
      <w:r w:rsidR="00F15443" w:rsidRPr="00B65414">
        <w:rPr>
          <w:sz w:val="24"/>
          <w:szCs w:val="24"/>
        </w:rPr>
        <w:t xml:space="preserve">Δήμο </w:t>
      </w:r>
      <w:r w:rsidR="000E7DC7" w:rsidRPr="00B65414">
        <w:rPr>
          <w:sz w:val="24"/>
          <w:szCs w:val="24"/>
        </w:rPr>
        <w:t>Οινουσσών</w:t>
      </w:r>
      <w:r w:rsidR="00F15443" w:rsidRPr="00B65414">
        <w:rPr>
          <w:sz w:val="24"/>
          <w:szCs w:val="24"/>
        </w:rPr>
        <w:t>.</w:t>
      </w:r>
    </w:p>
    <w:p w:rsidR="00BA4930" w:rsidRPr="00B65414" w:rsidRDefault="00BA4930" w:rsidP="00A96FCE">
      <w:pPr>
        <w:spacing w:before="120" w:after="120" w:line="240" w:lineRule="auto"/>
        <w:jc w:val="both"/>
        <w:rPr>
          <w:sz w:val="24"/>
          <w:szCs w:val="24"/>
        </w:rPr>
      </w:pPr>
      <w:r w:rsidRPr="00B65414">
        <w:rPr>
          <w:b/>
          <w:bCs/>
          <w:sz w:val="24"/>
          <w:szCs w:val="24"/>
        </w:rPr>
        <w:t>6</w:t>
      </w:r>
      <w:r w:rsidR="00F15443" w:rsidRPr="00B65414">
        <w:rPr>
          <w:b/>
          <w:bCs/>
          <w:sz w:val="24"/>
          <w:szCs w:val="24"/>
        </w:rPr>
        <w:t>.2</w:t>
      </w:r>
      <w:r w:rsidRPr="00B65414">
        <w:rPr>
          <w:b/>
          <w:bCs/>
          <w:sz w:val="24"/>
          <w:szCs w:val="24"/>
        </w:rPr>
        <w:t xml:space="preserve"> </w:t>
      </w:r>
      <w:r w:rsidR="00F15443" w:rsidRPr="00B65414">
        <w:rPr>
          <w:sz w:val="24"/>
          <w:szCs w:val="24"/>
        </w:rPr>
        <w:t>Η Κοινή Επιτροπή Παρακολούθησης αποτελείται από</w:t>
      </w:r>
      <w:r w:rsidRPr="00B65414">
        <w:rPr>
          <w:sz w:val="24"/>
          <w:szCs w:val="24"/>
        </w:rPr>
        <w:t xml:space="preserve"> :</w:t>
      </w:r>
      <w:r w:rsidR="00F15443" w:rsidRPr="00B65414">
        <w:rPr>
          <w:sz w:val="24"/>
          <w:szCs w:val="24"/>
        </w:rPr>
        <w:t xml:space="preserve"> </w:t>
      </w:r>
    </w:p>
    <w:p w:rsidR="00BA4930" w:rsidRPr="00B65414" w:rsidRDefault="003130B2" w:rsidP="00BA4930">
      <w:pPr>
        <w:pStyle w:val="a3"/>
        <w:numPr>
          <w:ilvl w:val="0"/>
          <w:numId w:val="17"/>
        </w:numPr>
        <w:spacing w:before="120" w:after="120" w:line="240" w:lineRule="auto"/>
        <w:jc w:val="both"/>
        <w:rPr>
          <w:sz w:val="24"/>
          <w:szCs w:val="24"/>
        </w:rPr>
      </w:pPr>
      <w:r>
        <w:rPr>
          <w:sz w:val="24"/>
          <w:szCs w:val="24"/>
        </w:rPr>
        <w:t>δύο (2) εκπροσώπους</w:t>
      </w:r>
      <w:r w:rsidR="00BA4930" w:rsidRPr="00B65414">
        <w:rPr>
          <w:sz w:val="24"/>
          <w:szCs w:val="24"/>
        </w:rPr>
        <w:t xml:space="preserve"> του Κυρίου του Έργου, </w:t>
      </w:r>
      <w:r>
        <w:rPr>
          <w:sz w:val="24"/>
          <w:szCs w:val="24"/>
        </w:rPr>
        <w:t xml:space="preserve">από τους </w:t>
      </w:r>
      <w:r w:rsidR="00BA4930" w:rsidRPr="00B65414">
        <w:rPr>
          <w:sz w:val="24"/>
          <w:szCs w:val="24"/>
        </w:rPr>
        <w:t>οποίο</w:t>
      </w:r>
      <w:r>
        <w:rPr>
          <w:sz w:val="24"/>
          <w:szCs w:val="24"/>
        </w:rPr>
        <w:t>υ</w:t>
      </w:r>
      <w:r w:rsidR="00BA4930" w:rsidRPr="00B65414">
        <w:rPr>
          <w:sz w:val="24"/>
          <w:szCs w:val="24"/>
        </w:rPr>
        <w:t xml:space="preserve">ς </w:t>
      </w:r>
      <w:r>
        <w:rPr>
          <w:sz w:val="24"/>
          <w:szCs w:val="24"/>
        </w:rPr>
        <w:t xml:space="preserve">ο ένας (1) </w:t>
      </w:r>
      <w:r w:rsidR="00BA4930" w:rsidRPr="00B65414">
        <w:rPr>
          <w:sz w:val="24"/>
          <w:szCs w:val="24"/>
        </w:rPr>
        <w:t>ορίζεται Πρόεδρος της Επιτροπής με το</w:t>
      </w:r>
      <w:r w:rsidR="001E36E2">
        <w:rPr>
          <w:sz w:val="24"/>
          <w:szCs w:val="24"/>
        </w:rPr>
        <w:t>υς αναπληρωτές</w:t>
      </w:r>
      <w:r w:rsidR="00BA4930" w:rsidRPr="00B65414">
        <w:rPr>
          <w:sz w:val="24"/>
          <w:szCs w:val="24"/>
        </w:rPr>
        <w:t xml:space="preserve"> του</w:t>
      </w:r>
      <w:r w:rsidR="001E36E2">
        <w:rPr>
          <w:sz w:val="24"/>
          <w:szCs w:val="24"/>
        </w:rPr>
        <w:t>ς</w:t>
      </w:r>
      <w:r w:rsidR="00BA4930" w:rsidRPr="00B65414">
        <w:rPr>
          <w:sz w:val="24"/>
          <w:szCs w:val="24"/>
        </w:rPr>
        <w:t xml:space="preserve">, </w:t>
      </w:r>
    </w:p>
    <w:p w:rsidR="00BA4930" w:rsidRPr="00B65414" w:rsidRDefault="00BA4930" w:rsidP="00BA4930">
      <w:pPr>
        <w:pStyle w:val="a3"/>
        <w:numPr>
          <w:ilvl w:val="0"/>
          <w:numId w:val="17"/>
        </w:numPr>
        <w:spacing w:before="120" w:after="120" w:line="240" w:lineRule="auto"/>
        <w:jc w:val="both"/>
        <w:rPr>
          <w:sz w:val="24"/>
          <w:szCs w:val="24"/>
        </w:rPr>
      </w:pPr>
      <w:r w:rsidRPr="00B65414">
        <w:rPr>
          <w:sz w:val="24"/>
          <w:szCs w:val="24"/>
        </w:rPr>
        <w:t xml:space="preserve">έναν (1) εκπρόσωπο του Φορέα Υλοποίησης με τον αναπληρωτή του και </w:t>
      </w:r>
    </w:p>
    <w:p w:rsidR="00BA4930" w:rsidRPr="00B65414" w:rsidRDefault="00BA4930" w:rsidP="00A96FCE">
      <w:pPr>
        <w:pStyle w:val="a3"/>
        <w:numPr>
          <w:ilvl w:val="0"/>
          <w:numId w:val="17"/>
        </w:numPr>
        <w:spacing w:before="120" w:after="120" w:line="240" w:lineRule="auto"/>
        <w:jc w:val="both"/>
        <w:rPr>
          <w:sz w:val="24"/>
          <w:szCs w:val="24"/>
        </w:rPr>
      </w:pPr>
      <w:r w:rsidRPr="00B65414">
        <w:rPr>
          <w:sz w:val="24"/>
          <w:szCs w:val="24"/>
        </w:rPr>
        <w:t>ένα (1) μέλος υποδεικνυόμενο από το φορέα χρηματοδότησης της Πράξης ή άλλο φορέα, που θα συμφωνηθεί με τους συμβαλλομένους, με τον αναπληρωτή του.</w:t>
      </w:r>
    </w:p>
    <w:p w:rsidR="00F15443" w:rsidRPr="00B65414" w:rsidRDefault="00BA4930" w:rsidP="00A96FCE">
      <w:pPr>
        <w:spacing w:before="120" w:after="120" w:line="240" w:lineRule="auto"/>
        <w:jc w:val="both"/>
        <w:rPr>
          <w:sz w:val="24"/>
          <w:szCs w:val="24"/>
        </w:rPr>
      </w:pPr>
      <w:r w:rsidRPr="00B65414">
        <w:rPr>
          <w:b/>
          <w:bCs/>
          <w:sz w:val="24"/>
          <w:szCs w:val="24"/>
        </w:rPr>
        <w:t>6</w:t>
      </w:r>
      <w:r w:rsidR="00F15443" w:rsidRPr="00B65414">
        <w:rPr>
          <w:b/>
          <w:bCs/>
          <w:sz w:val="24"/>
          <w:szCs w:val="24"/>
        </w:rPr>
        <w:t>.</w:t>
      </w:r>
      <w:r w:rsidRPr="00B65414">
        <w:rPr>
          <w:b/>
          <w:bCs/>
          <w:sz w:val="24"/>
          <w:szCs w:val="24"/>
        </w:rPr>
        <w:t>3</w:t>
      </w:r>
      <w:r w:rsidR="00F15443" w:rsidRPr="00B65414">
        <w:rPr>
          <w:sz w:val="24"/>
          <w:szCs w:val="24"/>
        </w:rPr>
        <w:t xml:space="preserve"> 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είναι αρμόδια για την παραλαβή και πιστοποίηση όλων των παραδοτέων του προγράμματος συνολικά. </w:t>
      </w:r>
    </w:p>
    <w:p w:rsidR="00F15443" w:rsidRPr="00B65414" w:rsidRDefault="00F15443" w:rsidP="00A96FCE">
      <w:pPr>
        <w:spacing w:before="120" w:after="120" w:line="240" w:lineRule="auto"/>
        <w:jc w:val="both"/>
        <w:rPr>
          <w:sz w:val="24"/>
          <w:szCs w:val="24"/>
        </w:rPr>
      </w:pPr>
      <w:r w:rsidRPr="00B65414">
        <w:rPr>
          <w:sz w:val="24"/>
          <w:szCs w:val="24"/>
        </w:rPr>
        <w:t xml:space="preserve">Ειδικότερα, η «Κοινή Επιτροπή Παρακολούθησης»: </w:t>
      </w:r>
    </w:p>
    <w:p w:rsidR="00F15443" w:rsidRPr="00B65414" w:rsidRDefault="00F15443" w:rsidP="0093524C">
      <w:pPr>
        <w:pStyle w:val="a3"/>
        <w:numPr>
          <w:ilvl w:val="0"/>
          <w:numId w:val="1"/>
        </w:numPr>
        <w:spacing w:before="120" w:after="120" w:line="240" w:lineRule="auto"/>
        <w:jc w:val="both"/>
        <w:rPr>
          <w:sz w:val="24"/>
          <w:szCs w:val="24"/>
        </w:rPr>
      </w:pPr>
      <w:bookmarkStart w:id="4" w:name="_Hlk36562063"/>
      <w:r w:rsidRPr="00B65414">
        <w:rPr>
          <w:sz w:val="24"/>
          <w:szCs w:val="24"/>
        </w:rPr>
        <w:t xml:space="preserve">Παρακολουθεί την πορεία του φυσικού και οικονομικού αντικειμένου της Προγραμματικής Σύμβασης σύμφωνα με τους όρους αυτής. </w:t>
      </w:r>
    </w:p>
    <w:p w:rsidR="00F15443" w:rsidRPr="00B65414" w:rsidRDefault="00F15443" w:rsidP="0093524C">
      <w:pPr>
        <w:pStyle w:val="a3"/>
        <w:numPr>
          <w:ilvl w:val="0"/>
          <w:numId w:val="1"/>
        </w:numPr>
        <w:spacing w:before="120" w:after="120" w:line="240" w:lineRule="auto"/>
        <w:jc w:val="both"/>
        <w:rPr>
          <w:sz w:val="24"/>
          <w:szCs w:val="24"/>
        </w:rPr>
      </w:pPr>
      <w:r w:rsidRPr="00B65414">
        <w:rPr>
          <w:sz w:val="24"/>
          <w:szCs w:val="24"/>
        </w:rPr>
        <w:t xml:space="preserve">Ελέγχει την υλοποίηση των επιμέρους αντικειμένων της Προγραμματικής Σύμβασης, θέτοντας τις βασικές κατευθύνσεις στους φορείς εκτέλεσης αυτής. </w:t>
      </w:r>
    </w:p>
    <w:p w:rsidR="00F15443" w:rsidRPr="00B65414" w:rsidRDefault="00F15443" w:rsidP="0093524C">
      <w:pPr>
        <w:pStyle w:val="a3"/>
        <w:numPr>
          <w:ilvl w:val="0"/>
          <w:numId w:val="1"/>
        </w:numPr>
        <w:spacing w:before="120" w:after="120" w:line="240" w:lineRule="auto"/>
        <w:jc w:val="both"/>
        <w:rPr>
          <w:sz w:val="24"/>
          <w:szCs w:val="24"/>
        </w:rPr>
      </w:pPr>
      <w:r w:rsidRPr="00B65414">
        <w:rPr>
          <w:sz w:val="24"/>
          <w:szCs w:val="24"/>
        </w:rPr>
        <w:t xml:space="preserve">Εισηγείται στους συμβαλλόμενους για κάθε μέτρο που κρίνει αναγκαίο για την απρόσκοπτη υλοποίηση των αντικειμένων της Προγραμματικής Σύμβασης. </w:t>
      </w:r>
    </w:p>
    <w:p w:rsidR="00F15443" w:rsidRPr="00B65414" w:rsidRDefault="00F15443" w:rsidP="0093524C">
      <w:pPr>
        <w:pStyle w:val="a3"/>
        <w:numPr>
          <w:ilvl w:val="0"/>
          <w:numId w:val="1"/>
        </w:numPr>
        <w:spacing w:before="120" w:after="120" w:line="240" w:lineRule="auto"/>
        <w:jc w:val="both"/>
        <w:rPr>
          <w:sz w:val="24"/>
          <w:szCs w:val="24"/>
        </w:rPr>
      </w:pPr>
      <w:r w:rsidRPr="00B65414">
        <w:rPr>
          <w:sz w:val="24"/>
          <w:szCs w:val="24"/>
        </w:rPr>
        <w:t xml:space="preserve">Εισηγείται για τυχόν τροποποιήσεις του χρονοδιαγράμματος υλοποίησης του έργου της Προγραμματικής Σύμβασης ανάλογα με την πορεία των εργασιών. </w:t>
      </w:r>
    </w:p>
    <w:p w:rsidR="00F15443" w:rsidRPr="00B65414" w:rsidRDefault="00F15443" w:rsidP="0093524C">
      <w:pPr>
        <w:pStyle w:val="a3"/>
        <w:numPr>
          <w:ilvl w:val="0"/>
          <w:numId w:val="1"/>
        </w:numPr>
        <w:spacing w:before="120" w:after="120" w:line="240" w:lineRule="auto"/>
        <w:jc w:val="both"/>
        <w:rPr>
          <w:sz w:val="24"/>
          <w:szCs w:val="24"/>
        </w:rPr>
      </w:pPr>
      <w:r w:rsidRPr="00B65414">
        <w:rPr>
          <w:sz w:val="24"/>
          <w:szCs w:val="24"/>
        </w:rPr>
        <w:t>Εισηγείται την παράταση, με αιτιολογημένη και γραπτή απόφαση, της χρονικής διάρκειας της παρούσας Προγραμματικής Σύμβασης και σύμφωνα με τους όρους αυτής.</w:t>
      </w:r>
    </w:p>
    <w:p w:rsidR="00F15443" w:rsidRPr="00B65414" w:rsidRDefault="00F15443" w:rsidP="0093524C">
      <w:pPr>
        <w:pStyle w:val="a3"/>
        <w:numPr>
          <w:ilvl w:val="0"/>
          <w:numId w:val="1"/>
        </w:numPr>
        <w:spacing w:before="120" w:after="120" w:line="240" w:lineRule="auto"/>
        <w:jc w:val="both"/>
        <w:rPr>
          <w:sz w:val="24"/>
          <w:szCs w:val="24"/>
        </w:rPr>
      </w:pPr>
      <w:r w:rsidRPr="00B65414">
        <w:rPr>
          <w:sz w:val="24"/>
          <w:szCs w:val="24"/>
        </w:rPr>
        <w:t>Μεριμνά για την απρόσκοπτη χρηματοδότηση της Προγραμματικής Σύμβασης, σύμφωνα με τους όρους αυτής.</w:t>
      </w:r>
    </w:p>
    <w:bookmarkEnd w:id="4"/>
    <w:p w:rsidR="00F15443" w:rsidRPr="00B65414" w:rsidRDefault="00BA4930" w:rsidP="00A96FCE">
      <w:pPr>
        <w:spacing w:before="120" w:after="120" w:line="240" w:lineRule="auto"/>
        <w:jc w:val="both"/>
        <w:rPr>
          <w:sz w:val="24"/>
          <w:szCs w:val="24"/>
        </w:rPr>
      </w:pPr>
      <w:r w:rsidRPr="00B65414">
        <w:rPr>
          <w:b/>
          <w:bCs/>
          <w:sz w:val="24"/>
          <w:szCs w:val="24"/>
        </w:rPr>
        <w:t>6</w:t>
      </w:r>
      <w:r w:rsidR="00F15443" w:rsidRPr="00B65414">
        <w:rPr>
          <w:b/>
          <w:bCs/>
          <w:sz w:val="24"/>
          <w:szCs w:val="24"/>
        </w:rPr>
        <w:t>.</w:t>
      </w:r>
      <w:r w:rsidRPr="00B65414">
        <w:rPr>
          <w:b/>
          <w:bCs/>
          <w:sz w:val="24"/>
          <w:szCs w:val="24"/>
        </w:rPr>
        <w:t>4</w:t>
      </w:r>
      <w:r w:rsidR="00F15443" w:rsidRPr="00B65414">
        <w:rPr>
          <w:sz w:val="24"/>
          <w:szCs w:val="24"/>
        </w:rPr>
        <w:t xml:space="preserve"> Η Κοινή Επιτροπή Παρακολούθησης είναι δυνατό να πλαισιώνεται και από ειδικό προσωπικό που έχει γνώση του αντικειμένου της σύμβασης, όταν και εφόσον ζητηθεί από κάποιο από τα μέλη της. Το ειδικό αυτό προσωπικό δύναται να αποτελείται από στελέχη του ΔΕΠΑΝ, το οποία, μετά από αίτημα της Κοινής Επιτροπής Παρακολούθησης, γνωμοδοτεί και εκφέρει άποψη επί των ειδικών επιστημονικών θεμάτων που σχετίζονται με την υλοποίηση της παρούσας Προγραμματικής Σύμβασης,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 </w:t>
      </w:r>
    </w:p>
    <w:p w:rsidR="00F15443" w:rsidRPr="00B65414" w:rsidRDefault="00BA4930" w:rsidP="00A96FCE">
      <w:pPr>
        <w:spacing w:before="120" w:after="120" w:line="240" w:lineRule="auto"/>
        <w:jc w:val="both"/>
        <w:rPr>
          <w:sz w:val="24"/>
          <w:szCs w:val="24"/>
        </w:rPr>
      </w:pPr>
      <w:r w:rsidRPr="00B65414">
        <w:rPr>
          <w:b/>
          <w:bCs/>
          <w:sz w:val="24"/>
          <w:szCs w:val="24"/>
        </w:rPr>
        <w:t>6</w:t>
      </w:r>
      <w:r w:rsidR="00F15443" w:rsidRPr="00B65414">
        <w:rPr>
          <w:b/>
          <w:bCs/>
          <w:sz w:val="24"/>
          <w:szCs w:val="24"/>
        </w:rPr>
        <w:t>.</w:t>
      </w:r>
      <w:r w:rsidRPr="00B65414">
        <w:rPr>
          <w:b/>
          <w:bCs/>
          <w:sz w:val="24"/>
          <w:szCs w:val="24"/>
        </w:rPr>
        <w:t xml:space="preserve">5 </w:t>
      </w:r>
      <w:r w:rsidR="00F15443" w:rsidRPr="00B65414">
        <w:rPr>
          <w:sz w:val="24"/>
          <w:szCs w:val="24"/>
        </w:rPr>
        <w:t>Η «Κοινή Επιτροπή Παρακολούθησης» συνέρχεται τακτικά όποτε προκύψει ανάγκη ή το ζητήσουν δύο (2) τουλάχιστον από τα συμβαλλόμενα μέρη.</w:t>
      </w:r>
    </w:p>
    <w:p w:rsidR="00F15443" w:rsidRPr="00B65414" w:rsidRDefault="00BA4930" w:rsidP="00A96FCE">
      <w:pPr>
        <w:spacing w:before="120" w:after="120" w:line="240" w:lineRule="auto"/>
        <w:jc w:val="both"/>
        <w:rPr>
          <w:sz w:val="24"/>
          <w:szCs w:val="24"/>
        </w:rPr>
      </w:pPr>
      <w:r w:rsidRPr="00B65414">
        <w:rPr>
          <w:b/>
          <w:bCs/>
          <w:sz w:val="24"/>
          <w:szCs w:val="24"/>
        </w:rPr>
        <w:t>6</w:t>
      </w:r>
      <w:r w:rsidR="00F15443" w:rsidRPr="00B65414">
        <w:rPr>
          <w:b/>
          <w:bCs/>
          <w:sz w:val="24"/>
          <w:szCs w:val="24"/>
        </w:rPr>
        <w:t>.</w:t>
      </w:r>
      <w:r w:rsidRPr="00B65414">
        <w:rPr>
          <w:b/>
          <w:bCs/>
          <w:sz w:val="24"/>
          <w:szCs w:val="24"/>
        </w:rPr>
        <w:t xml:space="preserve">6 </w:t>
      </w:r>
      <w:r w:rsidR="00F15443" w:rsidRPr="00B65414">
        <w:rPr>
          <w:sz w:val="24"/>
          <w:szCs w:val="24"/>
        </w:rPr>
        <w:t xml:space="preserve">Η «Κοινή Επιτροπή Παρακολούθησης» συνεδριάζει έγκυρα όταν είναι παρόντα ή εκπροσωπούνται σ' αυτήν </w:t>
      </w:r>
      <w:r w:rsidR="00863386" w:rsidRPr="00B65414">
        <w:rPr>
          <w:sz w:val="24"/>
          <w:szCs w:val="24"/>
        </w:rPr>
        <w:t>όλα τα</w:t>
      </w:r>
      <w:r w:rsidR="00F15443" w:rsidRPr="00B65414">
        <w:rPr>
          <w:sz w:val="24"/>
          <w:szCs w:val="24"/>
        </w:rPr>
        <w:t xml:space="preserve"> μέλη της και αποφασίζει για κάθε θέμα με πλειοψηφία του συνόλου των παρευρισκόμενων, εκτός αν για συγκεκριμένες αποφάσεις προβλέπεται διαφορετικά στη σύμβαση αυτή. Οι αποφάσεις είναι αιτιολογημένες και δεσμεύουν όλους τους συμβαλλόμενους φορείς. Κάθε τακτικό μέλος μπορεί να αντιπροσωπευθεί από ένα αναπληρωματικό. Μπορεί επίσης, με έγγραφη εξουσιοδότηση, ένα μέλος της «Κοινής Επιτροπής Παρακολούθησης» να εκπροσωπεί ένα μόνο από τα απόντα μέλη της.</w:t>
      </w:r>
    </w:p>
    <w:p w:rsidR="00F15443" w:rsidRPr="00B65414" w:rsidRDefault="00BA4930" w:rsidP="00A96FCE">
      <w:pPr>
        <w:spacing w:before="120" w:after="120" w:line="240" w:lineRule="auto"/>
        <w:jc w:val="both"/>
        <w:rPr>
          <w:sz w:val="24"/>
          <w:szCs w:val="24"/>
        </w:rPr>
      </w:pPr>
      <w:r w:rsidRPr="00B65414">
        <w:rPr>
          <w:b/>
          <w:bCs/>
          <w:sz w:val="24"/>
          <w:szCs w:val="24"/>
        </w:rPr>
        <w:t>6</w:t>
      </w:r>
      <w:r w:rsidR="00F15443" w:rsidRPr="00B65414">
        <w:rPr>
          <w:b/>
          <w:bCs/>
          <w:sz w:val="24"/>
          <w:szCs w:val="24"/>
        </w:rPr>
        <w:t>.</w:t>
      </w:r>
      <w:r w:rsidRPr="00B65414">
        <w:rPr>
          <w:b/>
          <w:bCs/>
          <w:sz w:val="24"/>
          <w:szCs w:val="24"/>
        </w:rPr>
        <w:t xml:space="preserve">7 </w:t>
      </w:r>
      <w:r w:rsidR="00F15443" w:rsidRPr="00B65414">
        <w:rPr>
          <w:sz w:val="24"/>
          <w:szCs w:val="24"/>
        </w:rPr>
        <w:t xml:space="preserve">Οι αποφάσεις της «Κοινής Επιτροπής Παρακολούθησης» είναι αιτιολογημένες, λαμβάνονται δε κατά πλειοψηφία των παρόντων μελών και δεσμεύουν όλους τους συμβαλλόμενους φορείς. Σε περίπτωση ισοψηφίας υπερισχύει η ψήφος του Προέδρου. </w:t>
      </w:r>
    </w:p>
    <w:p w:rsidR="00F15443" w:rsidRPr="00B65414" w:rsidRDefault="00BA4930" w:rsidP="00A96FCE">
      <w:pPr>
        <w:spacing w:before="120" w:after="120" w:line="240" w:lineRule="auto"/>
        <w:jc w:val="both"/>
        <w:rPr>
          <w:sz w:val="24"/>
          <w:szCs w:val="24"/>
        </w:rPr>
      </w:pPr>
      <w:r w:rsidRPr="00B65414">
        <w:rPr>
          <w:b/>
          <w:bCs/>
          <w:sz w:val="24"/>
          <w:szCs w:val="24"/>
        </w:rPr>
        <w:t>6</w:t>
      </w:r>
      <w:r w:rsidR="00F15443" w:rsidRPr="00B65414">
        <w:rPr>
          <w:b/>
          <w:bCs/>
          <w:sz w:val="24"/>
          <w:szCs w:val="24"/>
        </w:rPr>
        <w:t>.</w:t>
      </w:r>
      <w:r w:rsidRPr="00B65414">
        <w:rPr>
          <w:b/>
          <w:bCs/>
          <w:sz w:val="24"/>
          <w:szCs w:val="24"/>
        </w:rPr>
        <w:t>8</w:t>
      </w:r>
      <w:r w:rsidR="00F15443" w:rsidRPr="00B65414">
        <w:rPr>
          <w:sz w:val="24"/>
          <w:szCs w:val="24"/>
        </w:rPr>
        <w:t xml:space="preserve"> Οι λοιπές λεπτομέρειες που ενδεχομένως απαιτηθούν για τη λειτουργία της Κοινής Επιτροπής, θα προσδιοριστούν με αποφάσεις της. </w:t>
      </w:r>
    </w:p>
    <w:p w:rsidR="00F15443" w:rsidRPr="00B65414" w:rsidRDefault="00F15443" w:rsidP="00A96FCE">
      <w:pPr>
        <w:spacing w:before="120" w:after="120" w:line="240" w:lineRule="auto"/>
        <w:jc w:val="both"/>
        <w:rPr>
          <w:sz w:val="24"/>
          <w:szCs w:val="24"/>
        </w:rPr>
      </w:pPr>
    </w:p>
    <w:p w:rsidR="00F15443" w:rsidRPr="00B65414" w:rsidRDefault="00F15443" w:rsidP="00B91772">
      <w:pPr>
        <w:tabs>
          <w:tab w:val="left" w:pos="454"/>
        </w:tabs>
        <w:suppressAutoHyphens/>
        <w:spacing w:before="120" w:after="120" w:line="240" w:lineRule="auto"/>
        <w:jc w:val="center"/>
        <w:rPr>
          <w:b/>
          <w:bCs/>
          <w:sz w:val="24"/>
          <w:szCs w:val="24"/>
          <w:u w:val="single"/>
          <w:lang w:eastAsia="ar-SA"/>
        </w:rPr>
      </w:pPr>
      <w:r w:rsidRPr="00B65414">
        <w:rPr>
          <w:b/>
          <w:bCs/>
          <w:sz w:val="24"/>
          <w:szCs w:val="24"/>
          <w:u w:val="single"/>
          <w:lang w:eastAsia="ar-SA"/>
        </w:rPr>
        <w:t xml:space="preserve">ΑΡΘΡΟ </w:t>
      </w:r>
      <w:r w:rsidR="00BA4930" w:rsidRPr="00B65414">
        <w:rPr>
          <w:b/>
          <w:bCs/>
          <w:sz w:val="24"/>
          <w:szCs w:val="24"/>
          <w:u w:val="single"/>
          <w:lang w:eastAsia="ar-SA"/>
        </w:rPr>
        <w:t xml:space="preserve">7 </w:t>
      </w:r>
      <w:r w:rsidRPr="00B65414">
        <w:rPr>
          <w:b/>
          <w:bCs/>
          <w:caps/>
          <w:sz w:val="24"/>
          <w:szCs w:val="24"/>
          <w:u w:val="single"/>
          <w:lang w:eastAsia="ar-SA"/>
        </w:rPr>
        <w:t>: ΕΥΘΥΝΗ ΦΟΡΕΑ ΥΛΟΠΟΙΗΣΗΣ</w:t>
      </w:r>
    </w:p>
    <w:p w:rsidR="00F15443" w:rsidRPr="00B65414" w:rsidRDefault="00BA4930" w:rsidP="00C03F2B">
      <w:pPr>
        <w:spacing w:before="120" w:after="120" w:line="240" w:lineRule="auto"/>
        <w:jc w:val="both"/>
        <w:rPr>
          <w:sz w:val="24"/>
          <w:szCs w:val="24"/>
        </w:rPr>
      </w:pPr>
      <w:r w:rsidRPr="00B65414">
        <w:rPr>
          <w:b/>
          <w:bCs/>
          <w:sz w:val="24"/>
          <w:szCs w:val="24"/>
        </w:rPr>
        <w:t>7</w:t>
      </w:r>
      <w:r w:rsidR="00F15443" w:rsidRPr="00B65414">
        <w:rPr>
          <w:b/>
          <w:bCs/>
          <w:sz w:val="24"/>
          <w:szCs w:val="24"/>
        </w:rPr>
        <w:t>.1</w:t>
      </w:r>
      <w:r w:rsidRPr="00B65414">
        <w:rPr>
          <w:b/>
          <w:bCs/>
          <w:sz w:val="24"/>
          <w:szCs w:val="24"/>
        </w:rPr>
        <w:t xml:space="preserve"> </w:t>
      </w:r>
      <w:r w:rsidR="00F15443" w:rsidRPr="00B65414">
        <w:rPr>
          <w:sz w:val="24"/>
          <w:szCs w:val="24"/>
        </w:rPr>
        <w:t>Ο Φορέας Υλοποίησης σύμφωνα µε τον Ν.4412/2016, άρθρο 44 παράγραφος 3, και υπό τον όρο της απρόσκοπτης χρηματοδότησης του έργου, ευθύνεται καθ’ όλη τη διάρκεια της παρούσας Σύμβασης έναντι του Κυρίου της Πράξης για την καλή εκτέλεση των υποχρεώσεων που έχει αναλάβει. Έναντι των τρίτων ο Φορέας Υλοποίησης ευθύνεται εις ολόκληρο από κοινού µε τον</w:t>
      </w:r>
      <w:r w:rsidRPr="00B65414">
        <w:rPr>
          <w:sz w:val="24"/>
          <w:szCs w:val="24"/>
        </w:rPr>
        <w:t xml:space="preserve"> </w:t>
      </w:r>
      <w:r w:rsidR="00F15443" w:rsidRPr="00B65414">
        <w:rPr>
          <w:sz w:val="24"/>
          <w:szCs w:val="24"/>
        </w:rPr>
        <w:t>Κύριο της Πράξης.</w:t>
      </w:r>
    </w:p>
    <w:p w:rsidR="00F15443" w:rsidRPr="00B65414" w:rsidRDefault="00BA4930" w:rsidP="00C03F2B">
      <w:pPr>
        <w:spacing w:before="120" w:after="120" w:line="240" w:lineRule="auto"/>
        <w:jc w:val="both"/>
        <w:rPr>
          <w:sz w:val="24"/>
          <w:szCs w:val="24"/>
        </w:rPr>
      </w:pPr>
      <w:r w:rsidRPr="00B65414">
        <w:rPr>
          <w:b/>
          <w:bCs/>
          <w:sz w:val="24"/>
          <w:szCs w:val="24"/>
        </w:rPr>
        <w:t>7</w:t>
      </w:r>
      <w:r w:rsidR="00F15443" w:rsidRPr="00B65414">
        <w:rPr>
          <w:b/>
          <w:bCs/>
          <w:sz w:val="24"/>
          <w:szCs w:val="24"/>
        </w:rPr>
        <w:t>.2</w:t>
      </w:r>
      <w:r w:rsidRPr="00B65414">
        <w:rPr>
          <w:b/>
          <w:bCs/>
          <w:sz w:val="24"/>
          <w:szCs w:val="24"/>
        </w:rPr>
        <w:t xml:space="preserve"> </w:t>
      </w:r>
      <w:r w:rsidR="00F15443" w:rsidRPr="00B65414">
        <w:rPr>
          <w:sz w:val="24"/>
          <w:szCs w:val="24"/>
        </w:rPr>
        <w:t xml:space="preserve">Αν καθυστερήσει ή ματαιωθεί η εκτέλεση προγραμματισμένου έργου, εξαιτίας γεγονότων που άπτονται των αρμοδιοτήτων άλλων φορέων, όπως καθυστερήσεις σε περιβαλλοντικές αδειοδοτήσεις, απαλλοτριώσεις, άδειες επέμβασης από δασαρχείο και λοιπές αδειοδοτήσεις, ο Φορέας Υλοποίησης απαλλάσσεται από την ευθύνη έναντι του Κυρίου της Πράξης. </w:t>
      </w:r>
    </w:p>
    <w:p w:rsidR="00F15443" w:rsidRPr="00B65414" w:rsidRDefault="00BA4930" w:rsidP="00C03F2B">
      <w:pPr>
        <w:spacing w:before="120" w:after="120" w:line="240" w:lineRule="auto"/>
        <w:jc w:val="both"/>
        <w:rPr>
          <w:sz w:val="24"/>
          <w:szCs w:val="24"/>
        </w:rPr>
      </w:pPr>
      <w:r w:rsidRPr="00B65414">
        <w:rPr>
          <w:b/>
          <w:bCs/>
          <w:sz w:val="24"/>
          <w:szCs w:val="24"/>
        </w:rPr>
        <w:t>7</w:t>
      </w:r>
      <w:r w:rsidR="00F15443" w:rsidRPr="00B65414">
        <w:rPr>
          <w:b/>
          <w:bCs/>
          <w:sz w:val="24"/>
          <w:szCs w:val="24"/>
        </w:rPr>
        <w:t>.3</w:t>
      </w:r>
      <w:r w:rsidRPr="00B65414">
        <w:rPr>
          <w:b/>
          <w:bCs/>
          <w:sz w:val="24"/>
          <w:szCs w:val="24"/>
        </w:rPr>
        <w:t xml:space="preserve"> </w:t>
      </w:r>
      <w:r w:rsidR="00F15443" w:rsidRPr="00B65414">
        <w:rPr>
          <w:sz w:val="24"/>
          <w:szCs w:val="24"/>
        </w:rPr>
        <w:t>Ο Φορέας Υλοποίησης οφείλει να ενημερώνει τους αρμόδιους κατά περίπτωση Φορείς του Δημοσίου για προβλήματα καθυστερήσεων ή τον κίνδυνο ματαίωσης του έργου και να ζητεί την παρέμβαση τους προς άρση των εμποδίων.</w:t>
      </w:r>
    </w:p>
    <w:p w:rsidR="00F15443" w:rsidRPr="00B65414" w:rsidRDefault="00F15443" w:rsidP="00A96FCE">
      <w:pPr>
        <w:spacing w:before="120" w:after="120" w:line="240" w:lineRule="auto"/>
        <w:jc w:val="both"/>
        <w:rPr>
          <w:sz w:val="24"/>
          <w:szCs w:val="24"/>
        </w:rPr>
      </w:pPr>
    </w:p>
    <w:p w:rsidR="00F15443" w:rsidRPr="00B65414" w:rsidRDefault="00F15443" w:rsidP="00B91772">
      <w:pPr>
        <w:tabs>
          <w:tab w:val="left" w:pos="454"/>
        </w:tabs>
        <w:suppressAutoHyphens/>
        <w:spacing w:before="120" w:after="120" w:line="240" w:lineRule="auto"/>
        <w:jc w:val="center"/>
        <w:rPr>
          <w:b/>
          <w:bCs/>
          <w:sz w:val="24"/>
          <w:szCs w:val="24"/>
          <w:u w:val="single"/>
          <w:lang w:eastAsia="ar-SA"/>
        </w:rPr>
      </w:pPr>
      <w:r w:rsidRPr="00B65414">
        <w:rPr>
          <w:b/>
          <w:bCs/>
          <w:sz w:val="24"/>
          <w:szCs w:val="24"/>
          <w:u w:val="single"/>
          <w:lang w:eastAsia="ar-SA"/>
        </w:rPr>
        <w:t xml:space="preserve">ΑΡΘΡΟ </w:t>
      </w:r>
      <w:r w:rsidR="004A7CF5" w:rsidRPr="00B65414">
        <w:rPr>
          <w:b/>
          <w:bCs/>
          <w:sz w:val="24"/>
          <w:szCs w:val="24"/>
          <w:u w:val="single"/>
          <w:lang w:eastAsia="ar-SA"/>
        </w:rPr>
        <w:t xml:space="preserve">8 </w:t>
      </w:r>
      <w:r w:rsidRPr="00B65414">
        <w:rPr>
          <w:b/>
          <w:bCs/>
          <w:caps/>
          <w:sz w:val="24"/>
          <w:szCs w:val="24"/>
          <w:u w:val="single"/>
          <w:lang w:eastAsia="ar-SA"/>
        </w:rPr>
        <w:t>: Υπεύθυνοι υλοποιησησ</w:t>
      </w:r>
    </w:p>
    <w:p w:rsidR="00F15443" w:rsidRPr="00B65414" w:rsidRDefault="00F15443" w:rsidP="00A96FCE">
      <w:pPr>
        <w:tabs>
          <w:tab w:val="left" w:pos="454"/>
        </w:tabs>
        <w:suppressAutoHyphens/>
        <w:spacing w:before="120" w:after="120" w:line="240" w:lineRule="auto"/>
        <w:jc w:val="both"/>
        <w:rPr>
          <w:sz w:val="24"/>
          <w:szCs w:val="24"/>
          <w:lang w:eastAsia="ar-SA"/>
        </w:rPr>
      </w:pPr>
      <w:r w:rsidRPr="00B65414">
        <w:rPr>
          <w:sz w:val="24"/>
          <w:szCs w:val="24"/>
          <w:lang w:eastAsia="ar-SA"/>
        </w:rPr>
        <w:t>Για τις ανάγκες συντονισμού της υλοποίησης της Προγραμματικής Σύμβασης ορίζονται ως Υπεύθυνοι Υλοποίησης οι παρακάτω:</w:t>
      </w:r>
    </w:p>
    <w:p w:rsidR="00F15443" w:rsidRPr="00B65414" w:rsidRDefault="00F15443" w:rsidP="0093524C">
      <w:pPr>
        <w:pStyle w:val="a3"/>
        <w:numPr>
          <w:ilvl w:val="0"/>
          <w:numId w:val="4"/>
        </w:numPr>
        <w:tabs>
          <w:tab w:val="left" w:pos="454"/>
        </w:tabs>
        <w:suppressAutoHyphens/>
        <w:spacing w:before="120" w:after="120" w:line="240" w:lineRule="auto"/>
        <w:jc w:val="both"/>
        <w:rPr>
          <w:sz w:val="24"/>
          <w:szCs w:val="24"/>
          <w:lang w:eastAsia="ar-SA"/>
        </w:rPr>
      </w:pPr>
      <w:r w:rsidRPr="00B65414">
        <w:rPr>
          <w:sz w:val="24"/>
          <w:szCs w:val="24"/>
          <w:lang w:eastAsia="ar-SA"/>
        </w:rPr>
        <w:t>Υπεύθυνος για τον</w:t>
      </w:r>
      <w:r w:rsidR="004A7CF5" w:rsidRPr="00B65414">
        <w:rPr>
          <w:sz w:val="24"/>
          <w:szCs w:val="24"/>
          <w:lang w:eastAsia="ar-SA"/>
        </w:rPr>
        <w:t xml:space="preserve"> </w:t>
      </w:r>
      <w:r w:rsidR="004A7CF5" w:rsidRPr="00B65414">
        <w:rPr>
          <w:sz w:val="24"/>
          <w:szCs w:val="24"/>
          <w:shd w:val="clear" w:color="auto" w:fill="FFFFFF"/>
        </w:rPr>
        <w:t xml:space="preserve">Κύριο του Έργου </w:t>
      </w:r>
      <w:r w:rsidRPr="00B65414">
        <w:rPr>
          <w:sz w:val="24"/>
          <w:szCs w:val="24"/>
          <w:lang w:eastAsia="ar-SA"/>
        </w:rPr>
        <w:t xml:space="preserve">ορίζεται </w:t>
      </w:r>
      <w:r w:rsidR="005D3171" w:rsidRPr="00B65414">
        <w:rPr>
          <w:sz w:val="24"/>
          <w:szCs w:val="24"/>
          <w:lang w:eastAsia="ar-SA"/>
        </w:rPr>
        <w:t>ο</w:t>
      </w:r>
      <w:r w:rsidR="006B6B6D" w:rsidRPr="00B65414">
        <w:rPr>
          <w:sz w:val="24"/>
          <w:szCs w:val="24"/>
          <w:lang w:eastAsia="ar-SA"/>
        </w:rPr>
        <w:t xml:space="preserve"> Ζαχαρόπουλος Ευστράτιος ΠΕ Ηλεκτρολόγος Μηχανικός</w:t>
      </w:r>
      <w:r w:rsidR="005D3171" w:rsidRPr="00B65414">
        <w:rPr>
          <w:sz w:val="24"/>
          <w:szCs w:val="24"/>
          <w:lang w:eastAsia="ar-SA"/>
        </w:rPr>
        <w:t xml:space="preserve">, </w:t>
      </w:r>
      <w:r w:rsidRPr="00B65414">
        <w:rPr>
          <w:sz w:val="24"/>
          <w:szCs w:val="24"/>
          <w:lang w:eastAsia="ar-SA"/>
        </w:rPr>
        <w:t xml:space="preserve">ο οποίος θα έχει την ευθύνη για την καθοδήγηση των στελεχών από πλευράς του </w:t>
      </w:r>
      <w:r w:rsidR="004A7CF5" w:rsidRPr="00B65414">
        <w:rPr>
          <w:sz w:val="24"/>
          <w:szCs w:val="24"/>
          <w:lang w:eastAsia="ar-SA"/>
        </w:rPr>
        <w:t>Κυρίου του Έργου</w:t>
      </w:r>
      <w:r w:rsidRPr="00B65414">
        <w:rPr>
          <w:sz w:val="24"/>
          <w:szCs w:val="24"/>
          <w:lang w:eastAsia="ar-SA"/>
        </w:rPr>
        <w:t>.</w:t>
      </w:r>
    </w:p>
    <w:p w:rsidR="00F15443" w:rsidRPr="00B65414" w:rsidRDefault="00F15443" w:rsidP="0093524C">
      <w:pPr>
        <w:pStyle w:val="a3"/>
        <w:numPr>
          <w:ilvl w:val="0"/>
          <w:numId w:val="4"/>
        </w:numPr>
        <w:tabs>
          <w:tab w:val="left" w:pos="454"/>
        </w:tabs>
        <w:suppressAutoHyphens/>
        <w:spacing w:before="120" w:after="120" w:line="240" w:lineRule="auto"/>
        <w:jc w:val="both"/>
        <w:rPr>
          <w:sz w:val="24"/>
          <w:szCs w:val="24"/>
          <w:lang w:eastAsia="ar-SA"/>
        </w:rPr>
      </w:pPr>
      <w:r w:rsidRPr="00B65414">
        <w:rPr>
          <w:sz w:val="24"/>
          <w:szCs w:val="24"/>
          <w:lang w:eastAsia="ar-SA"/>
        </w:rPr>
        <w:t>Υπεύθυνος για το</w:t>
      </w:r>
      <w:r w:rsidR="004A7CF5" w:rsidRPr="00B65414">
        <w:rPr>
          <w:sz w:val="24"/>
          <w:szCs w:val="24"/>
          <w:lang w:eastAsia="ar-SA"/>
        </w:rPr>
        <w:t xml:space="preserve">ν Φορέα Υλοποίησης </w:t>
      </w:r>
      <w:r w:rsidRPr="00B65414">
        <w:rPr>
          <w:sz w:val="24"/>
          <w:szCs w:val="24"/>
          <w:lang w:eastAsia="ar-SA"/>
        </w:rPr>
        <w:t xml:space="preserve">ορίζεται </w:t>
      </w:r>
      <w:r w:rsidR="005D3171" w:rsidRPr="00B65414">
        <w:rPr>
          <w:sz w:val="24"/>
          <w:szCs w:val="24"/>
          <w:lang w:eastAsia="ar-SA"/>
        </w:rPr>
        <w:t xml:space="preserve"> </w:t>
      </w:r>
      <w:r w:rsidR="00BC61CE" w:rsidRPr="00B65414">
        <w:rPr>
          <w:sz w:val="24"/>
          <w:szCs w:val="24"/>
          <w:lang w:eastAsia="ar-SA"/>
        </w:rPr>
        <w:t xml:space="preserve">ο </w:t>
      </w:r>
      <w:r w:rsidR="00BC61CE" w:rsidRPr="00B65414">
        <w:rPr>
          <w:sz w:val="24"/>
          <w:szCs w:val="24"/>
        </w:rPr>
        <w:t>........................................</w:t>
      </w:r>
      <w:r w:rsidR="005D3171" w:rsidRPr="00B65414">
        <w:rPr>
          <w:sz w:val="24"/>
          <w:szCs w:val="24"/>
          <w:lang w:eastAsia="ar-SA"/>
        </w:rPr>
        <w:t xml:space="preserve">  ,  </w:t>
      </w:r>
      <w:r w:rsidRPr="00B65414">
        <w:rPr>
          <w:sz w:val="24"/>
          <w:szCs w:val="24"/>
          <w:lang w:eastAsia="ar-SA"/>
        </w:rPr>
        <w:t xml:space="preserve">ο οποίος θα έχει την ευθύνη για την καθοδήγηση των στελεχών από πλευράς του </w:t>
      </w:r>
      <w:r w:rsidR="004A7CF5" w:rsidRPr="00B65414">
        <w:rPr>
          <w:sz w:val="24"/>
          <w:szCs w:val="24"/>
          <w:lang w:eastAsia="ar-SA"/>
        </w:rPr>
        <w:t>Φορέα Υλοποίησης</w:t>
      </w:r>
      <w:r w:rsidRPr="00B65414">
        <w:rPr>
          <w:sz w:val="24"/>
          <w:szCs w:val="24"/>
          <w:lang w:eastAsia="ar-SA"/>
        </w:rPr>
        <w:t xml:space="preserve">. </w:t>
      </w:r>
    </w:p>
    <w:p w:rsidR="00F15443" w:rsidRPr="00B65414" w:rsidRDefault="00F15443" w:rsidP="00A96FCE">
      <w:pPr>
        <w:spacing w:before="120" w:after="120" w:line="240" w:lineRule="auto"/>
        <w:jc w:val="both"/>
        <w:rPr>
          <w:sz w:val="24"/>
          <w:szCs w:val="24"/>
        </w:rPr>
      </w:pPr>
    </w:p>
    <w:p w:rsidR="003B72ED" w:rsidRPr="00B65414" w:rsidRDefault="003B72ED" w:rsidP="00B91772">
      <w:pPr>
        <w:tabs>
          <w:tab w:val="left" w:pos="454"/>
        </w:tabs>
        <w:suppressAutoHyphens/>
        <w:spacing w:before="120" w:after="120" w:line="240" w:lineRule="auto"/>
        <w:jc w:val="center"/>
        <w:rPr>
          <w:b/>
          <w:bCs/>
          <w:sz w:val="24"/>
          <w:szCs w:val="24"/>
          <w:u w:val="single"/>
          <w:lang w:eastAsia="ar-SA"/>
        </w:rPr>
      </w:pPr>
      <w:r w:rsidRPr="00B65414">
        <w:rPr>
          <w:b/>
          <w:bCs/>
          <w:sz w:val="24"/>
          <w:szCs w:val="24"/>
          <w:u w:val="single"/>
          <w:lang w:eastAsia="ar-SA"/>
        </w:rPr>
        <w:t xml:space="preserve">ΑΡΘΡΟ 9 </w:t>
      </w:r>
      <w:r w:rsidRPr="00B65414">
        <w:rPr>
          <w:b/>
          <w:bCs/>
          <w:caps/>
          <w:sz w:val="24"/>
          <w:szCs w:val="24"/>
          <w:u w:val="single"/>
          <w:lang w:eastAsia="ar-SA"/>
        </w:rPr>
        <w:t>: ΜΕΤΑΦΟΡΑ – ΑΠΑΣΧΟΛΗΣΗ ΠΡΟΣΩΠΙΚΟΥ</w:t>
      </w:r>
    </w:p>
    <w:p w:rsidR="003B72ED" w:rsidRPr="00B65414" w:rsidRDefault="003B72ED" w:rsidP="003B72ED">
      <w:pPr>
        <w:overflowPunct w:val="0"/>
        <w:autoSpaceDE w:val="0"/>
        <w:autoSpaceDN w:val="0"/>
        <w:adjustRightInd w:val="0"/>
        <w:spacing w:before="120" w:after="120" w:line="240" w:lineRule="auto"/>
        <w:jc w:val="both"/>
        <w:textAlignment w:val="baseline"/>
        <w:rPr>
          <w:rFonts w:eastAsia="Times New Roman"/>
          <w:spacing w:val="8"/>
          <w:sz w:val="24"/>
          <w:szCs w:val="24"/>
          <w:lang w:eastAsia="el-GR"/>
        </w:rPr>
      </w:pPr>
      <w:r w:rsidRPr="00B65414">
        <w:rPr>
          <w:rFonts w:eastAsia="Times New Roman"/>
          <w:spacing w:val="8"/>
          <w:sz w:val="24"/>
          <w:szCs w:val="24"/>
          <w:lang w:eastAsia="el-GR"/>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rsidR="003B72ED" w:rsidRPr="00B65414" w:rsidRDefault="003B72ED" w:rsidP="00396607">
      <w:pPr>
        <w:pStyle w:val="a3"/>
        <w:numPr>
          <w:ilvl w:val="0"/>
          <w:numId w:val="20"/>
        </w:numPr>
        <w:overflowPunct w:val="0"/>
        <w:autoSpaceDE w:val="0"/>
        <w:autoSpaceDN w:val="0"/>
        <w:adjustRightInd w:val="0"/>
        <w:spacing w:before="120" w:after="120" w:line="240" w:lineRule="auto"/>
        <w:jc w:val="both"/>
        <w:textAlignment w:val="baseline"/>
        <w:rPr>
          <w:rFonts w:eastAsia="Times New Roman"/>
          <w:spacing w:val="8"/>
          <w:sz w:val="24"/>
          <w:szCs w:val="24"/>
          <w:lang w:eastAsia="el-GR"/>
        </w:rPr>
      </w:pPr>
      <w:r w:rsidRPr="00B65414">
        <w:rPr>
          <w:rFonts w:eastAsia="Times New Roman"/>
          <w:spacing w:val="8"/>
          <w:sz w:val="24"/>
          <w:szCs w:val="24"/>
          <w:lang w:eastAsia="el-GR"/>
        </w:rPr>
        <w:t>η απασχόληση προσωπικού του Κυρίου του Έργου στο Φορέα Υλοποίησης αποκλειστικά για τις ανάγκες του συγκεκριμένου Έργου. Το προσωπικό αυτό ορίζεται με απόφαση του αρμοδίου οργάνου του Κυρίου του Έργου, σύμφωνα με τις ισχύουσες διατάξεις,</w:t>
      </w:r>
    </w:p>
    <w:p w:rsidR="003B72ED" w:rsidRPr="00B65414" w:rsidRDefault="003B72ED" w:rsidP="00396607">
      <w:pPr>
        <w:pStyle w:val="a3"/>
        <w:numPr>
          <w:ilvl w:val="0"/>
          <w:numId w:val="20"/>
        </w:numPr>
        <w:overflowPunct w:val="0"/>
        <w:autoSpaceDE w:val="0"/>
        <w:autoSpaceDN w:val="0"/>
        <w:adjustRightInd w:val="0"/>
        <w:spacing w:before="120" w:after="120" w:line="240" w:lineRule="auto"/>
        <w:jc w:val="both"/>
        <w:textAlignment w:val="baseline"/>
        <w:rPr>
          <w:rFonts w:eastAsia="Times New Roman"/>
          <w:spacing w:val="8"/>
          <w:sz w:val="24"/>
          <w:szCs w:val="24"/>
          <w:lang w:eastAsia="el-GR"/>
        </w:rPr>
      </w:pPr>
      <w:r w:rsidRPr="00B65414">
        <w:rPr>
          <w:rFonts w:eastAsia="Times New Roman"/>
          <w:spacing w:val="8"/>
          <w:sz w:val="24"/>
          <w:szCs w:val="24"/>
          <w:lang w:eastAsia="el-GR"/>
        </w:rPr>
        <w:t>η παραχώρηση της χρήσης ακινήτων, εγκαταστάσεων, μηχανημάτων και μέσων του Κυρίου Έργου στο Φορέα Υλοποίησης.</w:t>
      </w:r>
    </w:p>
    <w:p w:rsidR="003B72ED" w:rsidRPr="00B65414" w:rsidRDefault="003B72ED" w:rsidP="00A96FCE">
      <w:pPr>
        <w:spacing w:before="120" w:after="120" w:line="240" w:lineRule="auto"/>
        <w:jc w:val="both"/>
        <w:rPr>
          <w:sz w:val="24"/>
          <w:szCs w:val="24"/>
        </w:rPr>
      </w:pPr>
    </w:p>
    <w:p w:rsidR="00F15443" w:rsidRPr="00B65414" w:rsidRDefault="00F15443" w:rsidP="00B91772">
      <w:pPr>
        <w:tabs>
          <w:tab w:val="left" w:pos="454"/>
        </w:tabs>
        <w:suppressAutoHyphens/>
        <w:spacing w:before="120" w:after="120" w:line="240" w:lineRule="auto"/>
        <w:jc w:val="center"/>
        <w:rPr>
          <w:b/>
          <w:bCs/>
          <w:caps/>
          <w:sz w:val="24"/>
          <w:szCs w:val="24"/>
          <w:u w:val="single"/>
          <w:lang w:eastAsia="ar-SA"/>
        </w:rPr>
      </w:pPr>
      <w:r w:rsidRPr="00B65414">
        <w:rPr>
          <w:b/>
          <w:bCs/>
          <w:caps/>
          <w:sz w:val="24"/>
          <w:szCs w:val="24"/>
          <w:u w:val="single"/>
          <w:lang w:eastAsia="ar-SA"/>
        </w:rPr>
        <w:t xml:space="preserve">ΑΡΘΡΟ </w:t>
      </w:r>
      <w:r w:rsidR="003B72ED" w:rsidRPr="00B65414">
        <w:rPr>
          <w:b/>
          <w:bCs/>
          <w:caps/>
          <w:sz w:val="24"/>
          <w:szCs w:val="24"/>
          <w:u w:val="single"/>
          <w:lang w:eastAsia="ar-SA"/>
        </w:rPr>
        <w:t>10</w:t>
      </w:r>
      <w:r w:rsidR="004A7CF5" w:rsidRPr="00B65414">
        <w:rPr>
          <w:b/>
          <w:bCs/>
          <w:caps/>
          <w:sz w:val="24"/>
          <w:szCs w:val="24"/>
          <w:u w:val="single"/>
          <w:lang w:eastAsia="ar-SA"/>
        </w:rPr>
        <w:t xml:space="preserve"> </w:t>
      </w:r>
      <w:r w:rsidRPr="00B65414">
        <w:rPr>
          <w:b/>
          <w:bCs/>
          <w:caps/>
          <w:sz w:val="24"/>
          <w:szCs w:val="24"/>
          <w:u w:val="single"/>
          <w:lang w:eastAsia="ar-SA"/>
        </w:rPr>
        <w:t>: Πνευματικά δικαιώματα</w:t>
      </w:r>
    </w:p>
    <w:p w:rsidR="00F15443" w:rsidRPr="00B65414" w:rsidRDefault="003B72ED" w:rsidP="00A96FCE">
      <w:pPr>
        <w:spacing w:before="120" w:after="120" w:line="240" w:lineRule="auto"/>
        <w:jc w:val="both"/>
        <w:rPr>
          <w:i/>
          <w:iCs/>
          <w:sz w:val="24"/>
          <w:szCs w:val="24"/>
        </w:rPr>
      </w:pPr>
      <w:r w:rsidRPr="00B65414">
        <w:rPr>
          <w:b/>
          <w:bCs/>
          <w:sz w:val="24"/>
          <w:szCs w:val="24"/>
        </w:rPr>
        <w:t>10</w:t>
      </w:r>
      <w:r w:rsidR="00F15443" w:rsidRPr="00B65414">
        <w:rPr>
          <w:b/>
          <w:bCs/>
          <w:sz w:val="24"/>
          <w:szCs w:val="24"/>
        </w:rPr>
        <w:t>.1</w:t>
      </w:r>
      <w:r w:rsidR="004A7CF5" w:rsidRPr="00B65414">
        <w:rPr>
          <w:b/>
          <w:bCs/>
          <w:sz w:val="24"/>
          <w:szCs w:val="24"/>
        </w:rPr>
        <w:t xml:space="preserve"> </w:t>
      </w:r>
      <w:r w:rsidR="00F15443" w:rsidRPr="00B65414">
        <w:rPr>
          <w:b/>
          <w:bCs/>
          <w:sz w:val="24"/>
          <w:szCs w:val="24"/>
        </w:rPr>
        <w:t>Πνευματικά δικαιώματα</w:t>
      </w:r>
      <w:r w:rsidR="00F15443" w:rsidRPr="00B65414">
        <w:rPr>
          <w:sz w:val="24"/>
          <w:szCs w:val="24"/>
        </w:rPr>
        <w:t xml:space="preserve">. Όλα τα έγγραφα </w:t>
      </w:r>
      <w:r w:rsidR="00F15443" w:rsidRPr="00B65414">
        <w:rPr>
          <w:i/>
          <w:iCs/>
          <w:sz w:val="24"/>
          <w:szCs w:val="24"/>
        </w:rPr>
        <w:t>(σχέδια, μελέτες, στοιχεία κ.ο.κ.)</w:t>
      </w:r>
      <w:r w:rsidR="00F15443" w:rsidRPr="00B65414">
        <w:rPr>
          <w:sz w:val="24"/>
          <w:szCs w:val="24"/>
        </w:rPr>
        <w:t xml:space="preserve"> που θα συνταχθούν από </w:t>
      </w:r>
      <w:r w:rsidR="004A7CF5" w:rsidRPr="00B65414">
        <w:rPr>
          <w:sz w:val="24"/>
          <w:szCs w:val="24"/>
        </w:rPr>
        <w:t>τον Φορέα Υλοποίησης</w:t>
      </w:r>
      <w:r w:rsidR="00F15443" w:rsidRPr="00B65414">
        <w:rPr>
          <w:sz w:val="24"/>
          <w:szCs w:val="24"/>
        </w:rPr>
        <w:t xml:space="preserve"> </w:t>
      </w:r>
      <w:r w:rsidR="00F15443" w:rsidRPr="00B65414">
        <w:rPr>
          <w:i/>
          <w:iCs/>
          <w:sz w:val="24"/>
          <w:szCs w:val="24"/>
        </w:rPr>
        <w:t>(και τους προστηθέντες και αντισυμβαλλόμενους</w:t>
      </w:r>
      <w:r w:rsidR="004A7CF5" w:rsidRPr="00B65414">
        <w:rPr>
          <w:i/>
          <w:iCs/>
          <w:sz w:val="24"/>
          <w:szCs w:val="24"/>
        </w:rPr>
        <w:t xml:space="preserve"> </w:t>
      </w:r>
      <w:r w:rsidR="00F15443" w:rsidRPr="00B65414">
        <w:rPr>
          <w:i/>
          <w:iCs/>
          <w:sz w:val="24"/>
          <w:szCs w:val="24"/>
        </w:rPr>
        <w:t>του)</w:t>
      </w:r>
      <w:r w:rsidR="00F15443" w:rsidRPr="00B65414">
        <w:rPr>
          <w:sz w:val="24"/>
          <w:szCs w:val="24"/>
        </w:rPr>
        <w:t xml:space="preserve"> στο πλαίσιο εκτέλεσης της παρούσας Προγραμματικής Σύμβασης και των συμβάσεων που θα υπογράψει το ΔΕΠΑΝ στο πλαίσιο υλοποίησης της Προγραμματικής Σύμβασης θα ανήκουν στην ιδιοκτησία του </w:t>
      </w:r>
      <w:r w:rsidR="00863386" w:rsidRPr="00B65414">
        <w:rPr>
          <w:sz w:val="24"/>
          <w:szCs w:val="24"/>
        </w:rPr>
        <w:t>Κυρίου του Έργου</w:t>
      </w:r>
      <w:r w:rsidR="00F15443" w:rsidRPr="00B65414">
        <w:rPr>
          <w:sz w:val="24"/>
          <w:szCs w:val="24"/>
        </w:rPr>
        <w:t>, ο οποίος έχει το δικαίωμα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w:t>
      </w:r>
      <w:r w:rsidR="00863386" w:rsidRPr="00B65414">
        <w:rPr>
          <w:sz w:val="24"/>
          <w:szCs w:val="24"/>
        </w:rPr>
        <w:t>ν</w:t>
      </w:r>
      <w:r w:rsidR="00F15443" w:rsidRPr="00B65414">
        <w:rPr>
          <w:sz w:val="24"/>
          <w:szCs w:val="24"/>
        </w:rPr>
        <w:t xml:space="preserve"> </w:t>
      </w:r>
      <w:r w:rsidR="00863386" w:rsidRPr="00B65414">
        <w:rPr>
          <w:sz w:val="24"/>
          <w:szCs w:val="24"/>
        </w:rPr>
        <w:t>Κύριο του Έργου</w:t>
      </w:r>
      <w:r w:rsidR="00F15443" w:rsidRPr="00B65414">
        <w:rPr>
          <w:sz w:val="24"/>
          <w:szCs w:val="24"/>
        </w:rPr>
        <w:t xml:space="preserve"> κατά το χρόνο παράδοσής της ή αλλιώς κατά την καθ’ οιονδήποτε τρόπο λήξη ή λύση της Σύμβασης. Τα σχετικά πνευματικά και συγγενικά δικαιώματα ρητώς εκχωρούνται στο</w:t>
      </w:r>
      <w:r w:rsidR="00863386" w:rsidRPr="00B65414">
        <w:rPr>
          <w:sz w:val="24"/>
          <w:szCs w:val="24"/>
        </w:rPr>
        <w:t>ν</w:t>
      </w:r>
      <w:r w:rsidR="00F15443" w:rsidRPr="00B65414">
        <w:rPr>
          <w:sz w:val="24"/>
          <w:szCs w:val="24"/>
        </w:rPr>
        <w:t xml:space="preserve"> </w:t>
      </w:r>
      <w:r w:rsidR="00863386" w:rsidRPr="00B65414">
        <w:rPr>
          <w:sz w:val="24"/>
          <w:szCs w:val="24"/>
        </w:rPr>
        <w:t>Κύριο του Έργου</w:t>
      </w:r>
      <w:r w:rsidR="00F15443" w:rsidRPr="00B65414">
        <w:rPr>
          <w:sz w:val="24"/>
          <w:szCs w:val="24"/>
        </w:rPr>
        <w:t xml:space="preserve"> χωρίς την καταβολή αμοιβής.</w:t>
      </w:r>
    </w:p>
    <w:p w:rsidR="00F15443" w:rsidRPr="00B65414" w:rsidRDefault="003B72ED" w:rsidP="00A96FCE">
      <w:pPr>
        <w:spacing w:before="120" w:after="120" w:line="240" w:lineRule="auto"/>
        <w:jc w:val="both"/>
        <w:rPr>
          <w:sz w:val="24"/>
          <w:szCs w:val="24"/>
        </w:rPr>
      </w:pPr>
      <w:r w:rsidRPr="00B65414">
        <w:rPr>
          <w:b/>
          <w:bCs/>
          <w:sz w:val="24"/>
          <w:szCs w:val="24"/>
        </w:rPr>
        <w:t>10</w:t>
      </w:r>
      <w:r w:rsidR="00F15443" w:rsidRPr="00B65414">
        <w:rPr>
          <w:b/>
          <w:bCs/>
          <w:sz w:val="24"/>
          <w:szCs w:val="24"/>
        </w:rPr>
        <w:t>.2</w:t>
      </w:r>
      <w:r w:rsidR="00F15443" w:rsidRPr="00B65414">
        <w:rPr>
          <w:sz w:val="24"/>
          <w:szCs w:val="24"/>
        </w:rPr>
        <w:t xml:space="preserve"> Όλα τα δεδομένα που θα δημιουργηθούν στο πλαίσιο εκτέλεσης της παρούσας Προγραμματικής Σύμβασης πληρούν την απαίτηση για την εφαρμογή του νόμου 4305/2014 σχετικά με την </w:t>
      </w:r>
      <w:r w:rsidR="00F15443" w:rsidRPr="00B65414">
        <w:rPr>
          <w:i/>
          <w:iCs/>
          <w:sz w:val="24"/>
          <w:szCs w:val="24"/>
        </w:rPr>
        <w:t>«Ανοικτή διάθεση και περαιτέρω χρήση εγγράφων, πληροφοριών και δεδομένων του δημόσιου τομέα, την τροποποίηση των διατάξεων του πρώτου κεφαλαίου του ν.3448/2006, προσαρμογή της εθνικής νομοθεσίας στις διατάξεις της οδηγίας 2013/37 του Ευρωπαϊκού Κοινοβουλίου και του Συμβουλίου και την περαιτέρω ενίσχυση της διαφάνειας στο δημόσιο τομέα»</w:t>
      </w:r>
      <w:r w:rsidR="00F15443" w:rsidRPr="00B65414">
        <w:rPr>
          <w:sz w:val="24"/>
          <w:szCs w:val="24"/>
        </w:rPr>
        <w:t>.</w:t>
      </w:r>
    </w:p>
    <w:p w:rsidR="00F15443" w:rsidRPr="00B65414" w:rsidRDefault="00F15443" w:rsidP="00A96FCE">
      <w:pPr>
        <w:spacing w:before="120" w:after="120" w:line="240" w:lineRule="auto"/>
        <w:jc w:val="both"/>
        <w:rPr>
          <w:sz w:val="24"/>
          <w:szCs w:val="24"/>
        </w:rPr>
      </w:pPr>
      <w:r w:rsidRPr="00B65414">
        <w:rPr>
          <w:sz w:val="24"/>
          <w:szCs w:val="24"/>
        </w:rPr>
        <w:t>Ο νόμος αυτός κατοχυρώνει την αρχή της εξ ορισμού ανοικτής διάθεσης και περαιτέρω χρήσης των εγγράφων, πληροφοριών και δεδομένων του δημόσιου τομέα (open</w:t>
      </w:r>
      <w:r w:rsidR="004A7CF5" w:rsidRPr="00B65414">
        <w:rPr>
          <w:sz w:val="24"/>
          <w:szCs w:val="24"/>
        </w:rPr>
        <w:t xml:space="preserve"> </w:t>
      </w:r>
      <w:r w:rsidRPr="00B65414">
        <w:rPr>
          <w:sz w:val="24"/>
          <w:szCs w:val="24"/>
        </w:rPr>
        <w:t>by</w:t>
      </w:r>
      <w:r w:rsidR="004A7CF5" w:rsidRPr="00B65414">
        <w:rPr>
          <w:sz w:val="24"/>
          <w:szCs w:val="24"/>
        </w:rPr>
        <w:t xml:space="preserve"> </w:t>
      </w:r>
      <w:r w:rsidRPr="00B65414">
        <w:rPr>
          <w:sz w:val="24"/>
          <w:szCs w:val="24"/>
        </w:rPr>
        <w:t>default), υλοποιώντας παράλληλα την προσαρμογή της εθνικής νομοθεσίας στις προβλέψεις της οδηγίας 2013/37 EE.</w:t>
      </w:r>
    </w:p>
    <w:p w:rsidR="00F15443" w:rsidRPr="00B65414" w:rsidRDefault="003B72ED" w:rsidP="00A96FCE">
      <w:pPr>
        <w:spacing w:before="120" w:after="120" w:line="240" w:lineRule="auto"/>
        <w:jc w:val="both"/>
        <w:rPr>
          <w:b/>
          <w:bCs/>
          <w:sz w:val="24"/>
          <w:szCs w:val="24"/>
          <w:u w:val="single"/>
        </w:rPr>
      </w:pPr>
      <w:r w:rsidRPr="00B65414">
        <w:rPr>
          <w:b/>
          <w:bCs/>
          <w:sz w:val="24"/>
          <w:szCs w:val="24"/>
        </w:rPr>
        <w:t>10</w:t>
      </w:r>
      <w:r w:rsidR="00F15443" w:rsidRPr="00B65414">
        <w:rPr>
          <w:b/>
          <w:bCs/>
          <w:sz w:val="24"/>
          <w:szCs w:val="24"/>
        </w:rPr>
        <w:t>.3</w:t>
      </w:r>
      <w:r w:rsidR="004A7CF5" w:rsidRPr="00B65414">
        <w:rPr>
          <w:b/>
          <w:bCs/>
          <w:sz w:val="24"/>
          <w:szCs w:val="24"/>
        </w:rPr>
        <w:t xml:space="preserve"> </w:t>
      </w:r>
      <w:r w:rsidR="004A7CF5" w:rsidRPr="00B65414">
        <w:rPr>
          <w:sz w:val="24"/>
          <w:szCs w:val="24"/>
        </w:rPr>
        <w:t>Ο Φορέας Υλοποίησης</w:t>
      </w:r>
      <w:r w:rsidR="00F15443" w:rsidRPr="00B65414">
        <w:rPr>
          <w:sz w:val="24"/>
          <w:szCs w:val="24"/>
        </w:rPr>
        <w:t xml:space="preserve"> διατηρεί το δικαίωμα κατά το δοκούν να αξιοποιήσει τα στατιστικά στοιχεία και δεδομένα που απορρέουν από την λειτουργία και διαχείριση της ψηφιακής πλατφόρμας στο πλαίσιο υλοποίησης της παρούσας Προγραμματικής Σύμβασης, προκειμένου να συμβάλει στη διάχυση των αποτελεσμάτων για αναπτυξιακούς σκοπούς.</w:t>
      </w:r>
    </w:p>
    <w:p w:rsidR="00F15443" w:rsidRPr="00B65414" w:rsidRDefault="00F15443" w:rsidP="00A96FCE">
      <w:pPr>
        <w:spacing w:before="120" w:after="120" w:line="240" w:lineRule="auto"/>
        <w:jc w:val="both"/>
        <w:rPr>
          <w:sz w:val="24"/>
          <w:szCs w:val="24"/>
        </w:rPr>
      </w:pPr>
    </w:p>
    <w:p w:rsidR="00F15443" w:rsidRPr="00B65414" w:rsidRDefault="00F15443" w:rsidP="00B91772">
      <w:pPr>
        <w:keepNext/>
        <w:suppressAutoHyphens/>
        <w:spacing w:before="120" w:after="120" w:line="240" w:lineRule="auto"/>
        <w:jc w:val="center"/>
        <w:rPr>
          <w:b/>
          <w:bCs/>
          <w:sz w:val="24"/>
          <w:szCs w:val="24"/>
          <w:u w:val="single"/>
          <w:lang w:eastAsia="ar-SA"/>
        </w:rPr>
      </w:pPr>
      <w:r w:rsidRPr="00B65414">
        <w:rPr>
          <w:b/>
          <w:bCs/>
          <w:sz w:val="24"/>
          <w:szCs w:val="24"/>
          <w:u w:val="single"/>
          <w:lang w:eastAsia="ar-SA"/>
        </w:rPr>
        <w:t>ΑΡΘΡΟ 1</w:t>
      </w:r>
      <w:r w:rsidR="003B72ED" w:rsidRPr="00B65414">
        <w:rPr>
          <w:b/>
          <w:bCs/>
          <w:sz w:val="24"/>
          <w:szCs w:val="24"/>
          <w:u w:val="single"/>
          <w:lang w:eastAsia="ar-SA"/>
        </w:rPr>
        <w:t>1</w:t>
      </w:r>
      <w:r w:rsidR="004A7CF5" w:rsidRPr="00B65414">
        <w:rPr>
          <w:b/>
          <w:bCs/>
          <w:sz w:val="24"/>
          <w:szCs w:val="24"/>
          <w:u w:val="single"/>
          <w:lang w:eastAsia="ar-SA"/>
        </w:rPr>
        <w:t xml:space="preserve"> </w:t>
      </w:r>
      <w:r w:rsidRPr="00B65414">
        <w:rPr>
          <w:b/>
          <w:bCs/>
          <w:sz w:val="24"/>
          <w:szCs w:val="24"/>
          <w:u w:val="single"/>
          <w:lang w:eastAsia="ar-SA"/>
        </w:rPr>
        <w:t>: ΛΟΙΠΟΙ ΟΡΟΙ ΣΥΜΒΑΣΗΣ</w:t>
      </w:r>
    </w:p>
    <w:p w:rsidR="00F15443" w:rsidRPr="00B65414" w:rsidRDefault="00F15443" w:rsidP="00A96FCE">
      <w:pPr>
        <w:spacing w:before="120" w:after="120" w:line="240" w:lineRule="auto"/>
        <w:jc w:val="both"/>
        <w:rPr>
          <w:b/>
          <w:bCs/>
          <w:sz w:val="24"/>
          <w:szCs w:val="24"/>
          <w:u w:val="single"/>
        </w:rPr>
      </w:pPr>
      <w:r w:rsidRPr="00B65414">
        <w:rPr>
          <w:b/>
          <w:bCs/>
          <w:sz w:val="24"/>
          <w:szCs w:val="24"/>
        </w:rPr>
        <w:t>1</w:t>
      </w:r>
      <w:r w:rsidR="003B72ED" w:rsidRPr="00B65414">
        <w:rPr>
          <w:b/>
          <w:bCs/>
          <w:sz w:val="24"/>
          <w:szCs w:val="24"/>
        </w:rPr>
        <w:t>1</w:t>
      </w:r>
      <w:r w:rsidRPr="00B65414">
        <w:rPr>
          <w:b/>
          <w:bCs/>
          <w:sz w:val="24"/>
          <w:szCs w:val="24"/>
        </w:rPr>
        <w:t>.1Εμπιστευτικότητα –</w:t>
      </w:r>
      <w:r w:rsidRPr="00B65414">
        <w:rPr>
          <w:sz w:val="24"/>
          <w:szCs w:val="24"/>
        </w:rPr>
        <w:t xml:space="preserve"> Καθ’ όλη τη διάρκεια ισχύος της σύμβασης, αλλά και μετά τη λήξη ή λύση αυτής, </w:t>
      </w:r>
      <w:r w:rsidR="004A7CF5" w:rsidRPr="00B65414">
        <w:rPr>
          <w:sz w:val="24"/>
          <w:szCs w:val="24"/>
        </w:rPr>
        <w:t>ο Φορέας Υλοποίησης</w:t>
      </w:r>
      <w:r w:rsidRPr="00B65414">
        <w:rPr>
          <w:sz w:val="24"/>
          <w:szCs w:val="24"/>
        </w:rPr>
        <w:t xml:space="preserve"> </w:t>
      </w:r>
      <w:r w:rsidRPr="00B65414">
        <w:rPr>
          <w:i/>
          <w:iCs/>
          <w:sz w:val="24"/>
          <w:szCs w:val="24"/>
        </w:rPr>
        <w:t>(και οι προστηθέντες του)</w:t>
      </w:r>
      <w:r w:rsidRPr="00B65414">
        <w:rPr>
          <w:sz w:val="24"/>
          <w:szCs w:val="24"/>
        </w:rPr>
        <w:t xml:space="preserve">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w:t>
      </w:r>
      <w:r w:rsidR="00863386" w:rsidRPr="00B65414">
        <w:rPr>
          <w:sz w:val="24"/>
          <w:szCs w:val="24"/>
        </w:rPr>
        <w:t>Κυρίου του Έργου</w:t>
      </w:r>
      <w:r w:rsidRPr="00B65414">
        <w:rPr>
          <w:sz w:val="24"/>
          <w:szCs w:val="24"/>
        </w:rPr>
        <w:t xml:space="preserve">, οποιαδήποτε έγγραφα ή πληροφορίες που θα περιέλθουν σε γνώση του κατά την υλοποίηση του έργου και την εκπλήρωση των υποχρεώσεών του. </w:t>
      </w:r>
    </w:p>
    <w:p w:rsidR="00F15443" w:rsidRPr="00B65414" w:rsidRDefault="00F15443" w:rsidP="00A96FCE">
      <w:pPr>
        <w:spacing w:before="120" w:after="120" w:line="240" w:lineRule="auto"/>
        <w:jc w:val="both"/>
        <w:rPr>
          <w:sz w:val="24"/>
          <w:szCs w:val="24"/>
        </w:rPr>
      </w:pPr>
      <w:r w:rsidRPr="00B65414">
        <w:rPr>
          <w:b/>
          <w:bCs/>
          <w:sz w:val="24"/>
          <w:szCs w:val="24"/>
        </w:rPr>
        <w:t>1</w:t>
      </w:r>
      <w:r w:rsidR="003B72ED" w:rsidRPr="00B65414">
        <w:rPr>
          <w:b/>
          <w:bCs/>
          <w:sz w:val="24"/>
          <w:szCs w:val="24"/>
        </w:rPr>
        <w:t>1</w:t>
      </w:r>
      <w:r w:rsidRPr="00B65414">
        <w:rPr>
          <w:b/>
          <w:bCs/>
          <w:sz w:val="24"/>
          <w:szCs w:val="24"/>
        </w:rPr>
        <w:t>.2</w:t>
      </w:r>
      <w:r w:rsidR="004A7CF5" w:rsidRPr="00B65414">
        <w:rPr>
          <w:b/>
          <w:bCs/>
          <w:sz w:val="24"/>
          <w:szCs w:val="24"/>
        </w:rPr>
        <w:t xml:space="preserve"> </w:t>
      </w:r>
      <w:r w:rsidR="004A7CF5" w:rsidRPr="00B65414">
        <w:rPr>
          <w:sz w:val="24"/>
          <w:szCs w:val="24"/>
        </w:rPr>
        <w:t>Ο Φορέας Υλοποίησης</w:t>
      </w:r>
      <w:r w:rsidRPr="00B65414">
        <w:rPr>
          <w:sz w:val="24"/>
          <w:szCs w:val="24"/>
        </w:rPr>
        <w:t xml:space="preserve"> υποστηρίζει, για κάθε θέμα που αφορά στην παρούσα Προγραμματική Σύμβαση, δικαστικώς και εξωδίκως τον Κύριο της Πράξης</w:t>
      </w:r>
      <w:r w:rsidR="004A7CF5" w:rsidRPr="00B65414">
        <w:rPr>
          <w:sz w:val="24"/>
          <w:szCs w:val="24"/>
        </w:rPr>
        <w:t xml:space="preserve"> </w:t>
      </w:r>
      <w:r w:rsidRPr="00B65414">
        <w:rPr>
          <w:sz w:val="24"/>
          <w:szCs w:val="24"/>
        </w:rPr>
        <w:t>έναντι τρίτων κατά την ενάσκηση των καθηκόντων του έως τη λήξη της παρούσας.</w:t>
      </w:r>
    </w:p>
    <w:p w:rsidR="00F15443" w:rsidRPr="00B65414" w:rsidRDefault="00F15443" w:rsidP="00247FA9">
      <w:pPr>
        <w:spacing w:before="120" w:after="120" w:line="240" w:lineRule="auto"/>
        <w:jc w:val="both"/>
        <w:rPr>
          <w:sz w:val="24"/>
          <w:szCs w:val="24"/>
        </w:rPr>
      </w:pPr>
      <w:r w:rsidRPr="00B65414">
        <w:rPr>
          <w:b/>
          <w:bCs/>
          <w:sz w:val="24"/>
          <w:szCs w:val="24"/>
        </w:rPr>
        <w:t>1</w:t>
      </w:r>
      <w:r w:rsidR="003B72ED" w:rsidRPr="00B65414">
        <w:rPr>
          <w:b/>
          <w:bCs/>
          <w:sz w:val="24"/>
          <w:szCs w:val="24"/>
        </w:rPr>
        <w:t>1</w:t>
      </w:r>
      <w:r w:rsidRPr="00B65414">
        <w:rPr>
          <w:b/>
          <w:bCs/>
          <w:sz w:val="24"/>
          <w:szCs w:val="24"/>
        </w:rPr>
        <w:t>.3</w:t>
      </w:r>
      <w:r w:rsidR="004A7CF5" w:rsidRPr="00B65414">
        <w:rPr>
          <w:b/>
          <w:bCs/>
          <w:sz w:val="24"/>
          <w:szCs w:val="24"/>
        </w:rPr>
        <w:t xml:space="preserve"> </w:t>
      </w:r>
      <w:r w:rsidRPr="00B65414">
        <w:rPr>
          <w:sz w:val="24"/>
          <w:szCs w:val="24"/>
        </w:rPr>
        <w:t>Η εφαρμογή του παρόντος τελεί υπό την επιφύλαξη της τήρησης του Γενικού Κανονισμού για την Προστασία Δεδομένων (ΓΚΠΔ - General Data Protection Regulation) εφόσον απαιτείται.</w:t>
      </w:r>
    </w:p>
    <w:p w:rsidR="00F15443" w:rsidRPr="00B65414" w:rsidRDefault="00F15443" w:rsidP="00A96FCE">
      <w:pPr>
        <w:spacing w:before="120" w:after="120" w:line="240" w:lineRule="auto"/>
        <w:jc w:val="both"/>
        <w:rPr>
          <w:sz w:val="24"/>
          <w:szCs w:val="24"/>
        </w:rPr>
      </w:pPr>
    </w:p>
    <w:p w:rsidR="00F15443" w:rsidRPr="00B65414" w:rsidRDefault="00F15443" w:rsidP="00B91772">
      <w:pPr>
        <w:keepNext/>
        <w:suppressAutoHyphens/>
        <w:spacing w:before="120" w:after="120" w:line="240" w:lineRule="auto"/>
        <w:jc w:val="center"/>
        <w:rPr>
          <w:b/>
          <w:bCs/>
          <w:sz w:val="24"/>
          <w:szCs w:val="24"/>
          <w:u w:val="single"/>
          <w:lang w:eastAsia="ar-SA"/>
        </w:rPr>
      </w:pPr>
      <w:r w:rsidRPr="00B65414">
        <w:rPr>
          <w:b/>
          <w:bCs/>
          <w:sz w:val="24"/>
          <w:szCs w:val="24"/>
          <w:u w:val="single"/>
          <w:lang w:eastAsia="ar-SA"/>
        </w:rPr>
        <w:t>ΑΡΘΡΟ 1</w:t>
      </w:r>
      <w:r w:rsidR="003B72ED" w:rsidRPr="00B65414">
        <w:rPr>
          <w:b/>
          <w:bCs/>
          <w:sz w:val="24"/>
          <w:szCs w:val="24"/>
          <w:u w:val="single"/>
          <w:lang w:eastAsia="ar-SA"/>
        </w:rPr>
        <w:t>2</w:t>
      </w:r>
      <w:r w:rsidR="00C9697A" w:rsidRPr="00B65414">
        <w:rPr>
          <w:b/>
          <w:bCs/>
          <w:sz w:val="24"/>
          <w:szCs w:val="24"/>
          <w:u w:val="single"/>
          <w:lang w:eastAsia="ar-SA"/>
        </w:rPr>
        <w:t xml:space="preserve"> </w:t>
      </w:r>
      <w:r w:rsidRPr="00B65414">
        <w:rPr>
          <w:b/>
          <w:bCs/>
          <w:sz w:val="24"/>
          <w:szCs w:val="24"/>
          <w:u w:val="single"/>
          <w:lang w:eastAsia="ar-SA"/>
        </w:rPr>
        <w:t>: ΤΡΟΠΟΠΟΙΗΣΕΙΣ ΤΗΣ ΠΡΟΓΡΑΜΜΑΤΙΚΗΣ ΣΥΜΒΑΣΗΣ</w:t>
      </w:r>
    </w:p>
    <w:p w:rsidR="00F15443" w:rsidRPr="00B65414" w:rsidRDefault="00F15443" w:rsidP="00A96FCE">
      <w:pPr>
        <w:spacing w:before="120" w:after="120" w:line="240" w:lineRule="auto"/>
        <w:jc w:val="both"/>
        <w:rPr>
          <w:sz w:val="24"/>
          <w:szCs w:val="24"/>
        </w:rPr>
      </w:pPr>
      <w:r w:rsidRPr="00B65414">
        <w:rPr>
          <w:b/>
          <w:bCs/>
          <w:sz w:val="24"/>
          <w:szCs w:val="24"/>
        </w:rPr>
        <w:t>1</w:t>
      </w:r>
      <w:r w:rsidR="003B72ED" w:rsidRPr="00B65414">
        <w:rPr>
          <w:b/>
          <w:bCs/>
          <w:sz w:val="24"/>
          <w:szCs w:val="24"/>
        </w:rPr>
        <w:t>2</w:t>
      </w:r>
      <w:r w:rsidRPr="00B65414">
        <w:rPr>
          <w:b/>
          <w:bCs/>
          <w:sz w:val="24"/>
          <w:szCs w:val="24"/>
        </w:rPr>
        <w:t>.1</w:t>
      </w:r>
      <w:r w:rsidRPr="00B65414">
        <w:rPr>
          <w:sz w:val="24"/>
          <w:szCs w:val="24"/>
        </w:rPr>
        <w:t xml:space="preserve"> Όλοι οι όροι της σύμβασης είναι ουσιώδεις. Καμία τροποποίηση της Σύμβασης δε γίνεται ως προς το αντικείμενο και τον τρόπο εκτέλεσης του προγράμματος. Όπως επίσης, καμία τροποποίηση της προγραμματικής σύμβασης δεν αναγνωρίζεται χωρίς απόφαση των εκπροσώπων των φορέων που υπογράφουν τη σύμβαση και υπογραφή σχετικού τροποποιητικού εγγράφου, πάντα κατόπιν προηγουμένης σύμφωνης γνώμης - εισήγησης που υπογράφεται από τα μέλη της «Κοινής Επιτροπής Παρακολούθησης» και η οποία μεταβάλλει το Φυσικό Αντικείμενο της Προγραμματικής Σύμβασης, όπως αυτό περιγράφεται αναλυτικά στα σχετικά άρθρα της καθώς και το Οικονομικό Αντικείμενο αυτής.</w:t>
      </w:r>
    </w:p>
    <w:p w:rsidR="00F15443" w:rsidRPr="00B65414" w:rsidRDefault="00F15443" w:rsidP="00A96FCE">
      <w:pPr>
        <w:spacing w:before="120" w:after="120" w:line="240" w:lineRule="auto"/>
        <w:jc w:val="both"/>
        <w:rPr>
          <w:sz w:val="24"/>
          <w:szCs w:val="24"/>
        </w:rPr>
      </w:pPr>
      <w:r w:rsidRPr="00B65414">
        <w:rPr>
          <w:b/>
          <w:bCs/>
          <w:sz w:val="24"/>
          <w:szCs w:val="24"/>
        </w:rPr>
        <w:t>1</w:t>
      </w:r>
      <w:r w:rsidR="003B72ED" w:rsidRPr="00B65414">
        <w:rPr>
          <w:b/>
          <w:bCs/>
          <w:sz w:val="24"/>
          <w:szCs w:val="24"/>
        </w:rPr>
        <w:t>2</w:t>
      </w:r>
      <w:r w:rsidRPr="00B65414">
        <w:rPr>
          <w:b/>
          <w:bCs/>
          <w:sz w:val="24"/>
          <w:szCs w:val="24"/>
        </w:rPr>
        <w:t>.2</w:t>
      </w:r>
      <w:r w:rsidR="00C9697A" w:rsidRPr="00B65414">
        <w:rPr>
          <w:b/>
          <w:bCs/>
          <w:sz w:val="24"/>
          <w:szCs w:val="24"/>
        </w:rPr>
        <w:t xml:space="preserve"> </w:t>
      </w:r>
      <w:r w:rsidRPr="00B65414">
        <w:rPr>
          <w:sz w:val="24"/>
          <w:szCs w:val="24"/>
        </w:rPr>
        <w:t>Η παρούσα Σύμβαση μπορεί να αναμορφωθεί και αναπροσαρμοστεί στο πλαίσιο των αναγκών της υλοποίησης της Πράξης, μετά από εισήγηση της Κοινής Επιτροπής Παρακολούθησης και με τη σύμφωνη γνώμη των συμβαλλόμενων μερών.</w:t>
      </w:r>
    </w:p>
    <w:p w:rsidR="00F15443" w:rsidRPr="00B65414" w:rsidRDefault="00F15443" w:rsidP="00A96FCE">
      <w:pPr>
        <w:spacing w:before="120" w:after="120" w:line="240" w:lineRule="auto"/>
        <w:jc w:val="both"/>
        <w:rPr>
          <w:sz w:val="24"/>
          <w:szCs w:val="24"/>
          <w:u w:val="single"/>
        </w:rPr>
      </w:pPr>
    </w:p>
    <w:p w:rsidR="00F15443" w:rsidRPr="00B65414" w:rsidRDefault="00F15443" w:rsidP="00B91772">
      <w:pPr>
        <w:suppressAutoHyphens/>
        <w:spacing w:before="120" w:after="120" w:line="240" w:lineRule="auto"/>
        <w:jc w:val="center"/>
        <w:rPr>
          <w:b/>
          <w:bCs/>
          <w:sz w:val="24"/>
          <w:szCs w:val="24"/>
          <w:u w:val="single"/>
          <w:lang w:eastAsia="ar-SA"/>
        </w:rPr>
      </w:pPr>
      <w:r w:rsidRPr="00B65414">
        <w:rPr>
          <w:b/>
          <w:bCs/>
          <w:sz w:val="24"/>
          <w:szCs w:val="24"/>
          <w:u w:val="single"/>
          <w:lang w:eastAsia="ar-SA"/>
        </w:rPr>
        <w:t>ΑΡΘΡΟ 1</w:t>
      </w:r>
      <w:r w:rsidR="003B72ED" w:rsidRPr="00B65414">
        <w:rPr>
          <w:b/>
          <w:bCs/>
          <w:sz w:val="24"/>
          <w:szCs w:val="24"/>
          <w:u w:val="single"/>
          <w:lang w:eastAsia="ar-SA"/>
        </w:rPr>
        <w:t>3</w:t>
      </w:r>
      <w:r w:rsidR="00C9697A" w:rsidRPr="00B65414">
        <w:rPr>
          <w:b/>
          <w:bCs/>
          <w:sz w:val="24"/>
          <w:szCs w:val="24"/>
          <w:u w:val="single"/>
          <w:lang w:eastAsia="ar-SA"/>
        </w:rPr>
        <w:t xml:space="preserve"> </w:t>
      </w:r>
      <w:r w:rsidRPr="00B65414">
        <w:rPr>
          <w:b/>
          <w:bCs/>
          <w:sz w:val="24"/>
          <w:szCs w:val="24"/>
          <w:u w:val="single"/>
          <w:lang w:eastAsia="ar-SA"/>
        </w:rPr>
        <w:t>: ΑΝΤΙΣΥΜΒΑΤΙΚΗ ΣΥΜΠΕΡΙΦΟΡΑ – ΣΥΝΕΠΕΙΕΣ – ΡΗΤΡΕΣ</w:t>
      </w:r>
    </w:p>
    <w:p w:rsidR="00F15443" w:rsidRPr="00B65414" w:rsidRDefault="00F15443" w:rsidP="00A96FCE">
      <w:pPr>
        <w:spacing w:before="120" w:after="120" w:line="240" w:lineRule="auto"/>
        <w:jc w:val="both"/>
        <w:rPr>
          <w:sz w:val="24"/>
          <w:szCs w:val="24"/>
        </w:rPr>
      </w:pPr>
      <w:r w:rsidRPr="00B65414">
        <w:rPr>
          <w:b/>
          <w:bCs/>
          <w:sz w:val="24"/>
          <w:szCs w:val="24"/>
        </w:rPr>
        <w:t>1</w:t>
      </w:r>
      <w:r w:rsidR="003B72ED" w:rsidRPr="00B65414">
        <w:rPr>
          <w:b/>
          <w:bCs/>
          <w:sz w:val="24"/>
          <w:szCs w:val="24"/>
        </w:rPr>
        <w:t>3</w:t>
      </w:r>
      <w:r w:rsidRPr="00B65414">
        <w:rPr>
          <w:b/>
          <w:bCs/>
          <w:sz w:val="24"/>
          <w:szCs w:val="24"/>
        </w:rPr>
        <w:t>.1</w:t>
      </w:r>
      <w:r w:rsidR="00C9697A" w:rsidRPr="00B65414">
        <w:rPr>
          <w:b/>
          <w:bCs/>
          <w:sz w:val="24"/>
          <w:szCs w:val="24"/>
        </w:rPr>
        <w:t xml:space="preserve"> </w:t>
      </w:r>
      <w:r w:rsidRPr="00B65414">
        <w:rPr>
          <w:sz w:val="24"/>
          <w:szCs w:val="24"/>
        </w:rPr>
        <w:t>Η παράβαση οποιουδήποτε από τους όρους της παρούσας Προγραμματικής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F15443" w:rsidRPr="00B65414" w:rsidRDefault="00F15443" w:rsidP="00A96FCE">
      <w:pPr>
        <w:spacing w:before="120" w:after="120" w:line="240" w:lineRule="auto"/>
        <w:jc w:val="both"/>
        <w:rPr>
          <w:sz w:val="24"/>
          <w:szCs w:val="24"/>
        </w:rPr>
      </w:pPr>
      <w:r w:rsidRPr="00B65414">
        <w:rPr>
          <w:b/>
          <w:bCs/>
          <w:sz w:val="24"/>
          <w:szCs w:val="24"/>
        </w:rPr>
        <w:t>1</w:t>
      </w:r>
      <w:r w:rsidR="003B72ED" w:rsidRPr="00B65414">
        <w:rPr>
          <w:b/>
          <w:bCs/>
          <w:sz w:val="24"/>
          <w:szCs w:val="24"/>
        </w:rPr>
        <w:t>3</w:t>
      </w:r>
      <w:r w:rsidRPr="00B65414">
        <w:rPr>
          <w:b/>
          <w:bCs/>
          <w:sz w:val="24"/>
          <w:szCs w:val="24"/>
        </w:rPr>
        <w:t>.2 Υποκατάσταση</w:t>
      </w:r>
      <w:r w:rsidRPr="00B65414">
        <w:rPr>
          <w:sz w:val="24"/>
          <w:szCs w:val="24"/>
        </w:rPr>
        <w:t xml:space="preserve"> –</w:t>
      </w:r>
      <w:r w:rsidR="003B72ED" w:rsidRPr="00B65414">
        <w:rPr>
          <w:sz w:val="24"/>
          <w:szCs w:val="24"/>
        </w:rPr>
        <w:t xml:space="preserve"> </w:t>
      </w:r>
      <w:r w:rsidRPr="00B65414">
        <w:rPr>
          <w:sz w:val="24"/>
          <w:szCs w:val="24"/>
        </w:rPr>
        <w:t>Απαγορεύεται ρητώς στο</w:t>
      </w:r>
      <w:r w:rsidR="003B72ED" w:rsidRPr="00B65414">
        <w:rPr>
          <w:sz w:val="24"/>
          <w:szCs w:val="24"/>
        </w:rPr>
        <w:t>ν Φορέα Υλοποίησης</w:t>
      </w:r>
      <w:r w:rsidRPr="00B65414">
        <w:rPr>
          <w:sz w:val="24"/>
          <w:szCs w:val="24"/>
        </w:rPr>
        <w:t xml:space="preserve"> η υποκατάστασή του από τρίτο για την υλοποίηση </w:t>
      </w:r>
      <w:r w:rsidR="003B72ED" w:rsidRPr="00B65414">
        <w:rPr>
          <w:sz w:val="24"/>
          <w:szCs w:val="24"/>
        </w:rPr>
        <w:t>του Έργου</w:t>
      </w:r>
      <w:r w:rsidRPr="00B65414">
        <w:rPr>
          <w:sz w:val="24"/>
          <w:szCs w:val="24"/>
        </w:rPr>
        <w:t>. Αν υπάρξει</w:t>
      </w:r>
      <w:r w:rsidR="003B72ED" w:rsidRPr="00B65414">
        <w:rPr>
          <w:sz w:val="24"/>
          <w:szCs w:val="24"/>
        </w:rPr>
        <w:t xml:space="preserve"> </w:t>
      </w:r>
      <w:r w:rsidRPr="00B65414">
        <w:rPr>
          <w:sz w:val="24"/>
          <w:szCs w:val="24"/>
        </w:rPr>
        <w:t xml:space="preserve">υποκατάσταση, τότε </w:t>
      </w:r>
      <w:r w:rsidR="003B72ED" w:rsidRPr="00B65414">
        <w:rPr>
          <w:sz w:val="24"/>
          <w:szCs w:val="24"/>
        </w:rPr>
        <w:t>ο Φορέας Υλοποίησης</w:t>
      </w:r>
      <w:r w:rsidRPr="00B65414">
        <w:rPr>
          <w:sz w:val="24"/>
          <w:szCs w:val="24"/>
        </w:rPr>
        <w:t xml:space="preserve"> ευθύνεται για κάθε πταίσμα του τρίτου έναντι του </w:t>
      </w:r>
      <w:r w:rsidR="003B72ED" w:rsidRPr="00B65414">
        <w:rPr>
          <w:sz w:val="24"/>
          <w:szCs w:val="24"/>
        </w:rPr>
        <w:t>Κυρίου του Έργου</w:t>
      </w:r>
      <w:r w:rsidRPr="00B65414">
        <w:rPr>
          <w:sz w:val="24"/>
          <w:szCs w:val="24"/>
        </w:rPr>
        <w:t xml:space="preserve">, ενώ συγχρόνως λύεται η παρούσα με υπαιτιότητα του </w:t>
      </w:r>
      <w:r w:rsidR="003B72ED" w:rsidRPr="00B65414">
        <w:rPr>
          <w:sz w:val="24"/>
          <w:szCs w:val="24"/>
        </w:rPr>
        <w:t>Φορέα Υλοποίησης</w:t>
      </w:r>
      <w:r w:rsidRPr="00B65414">
        <w:rPr>
          <w:sz w:val="24"/>
          <w:szCs w:val="24"/>
        </w:rPr>
        <w:t>.</w:t>
      </w:r>
    </w:p>
    <w:p w:rsidR="00F15443" w:rsidRPr="00B65414" w:rsidRDefault="00F15443" w:rsidP="00304E31">
      <w:pPr>
        <w:suppressAutoHyphens/>
        <w:spacing w:before="120" w:after="120" w:line="240" w:lineRule="auto"/>
        <w:jc w:val="both"/>
        <w:rPr>
          <w:sz w:val="24"/>
          <w:szCs w:val="24"/>
          <w:lang w:eastAsia="ar-SA"/>
        </w:rPr>
      </w:pPr>
      <w:r w:rsidRPr="00B65414">
        <w:rPr>
          <w:b/>
          <w:bCs/>
          <w:sz w:val="24"/>
          <w:szCs w:val="24"/>
          <w:lang w:eastAsia="ar-SA"/>
        </w:rPr>
        <w:t>1</w:t>
      </w:r>
      <w:r w:rsidR="003B72ED" w:rsidRPr="00B65414">
        <w:rPr>
          <w:b/>
          <w:bCs/>
          <w:sz w:val="24"/>
          <w:szCs w:val="24"/>
          <w:lang w:eastAsia="ar-SA"/>
        </w:rPr>
        <w:t>3</w:t>
      </w:r>
      <w:r w:rsidRPr="00B65414">
        <w:rPr>
          <w:b/>
          <w:bCs/>
          <w:sz w:val="24"/>
          <w:szCs w:val="24"/>
          <w:lang w:eastAsia="ar-SA"/>
        </w:rPr>
        <w:t>.3</w:t>
      </w:r>
      <w:r w:rsidR="00C9697A" w:rsidRPr="00B65414">
        <w:rPr>
          <w:b/>
          <w:bCs/>
          <w:sz w:val="24"/>
          <w:szCs w:val="24"/>
          <w:lang w:eastAsia="ar-SA"/>
        </w:rPr>
        <w:t xml:space="preserve"> </w:t>
      </w:r>
      <w:r w:rsidRPr="00B65414">
        <w:rPr>
          <w:b/>
          <w:bCs/>
          <w:sz w:val="24"/>
          <w:szCs w:val="24"/>
          <w:lang w:eastAsia="ar-SA"/>
        </w:rPr>
        <w:t>Καταγγελία</w:t>
      </w:r>
      <w:r w:rsidRPr="00B65414">
        <w:rPr>
          <w:sz w:val="24"/>
          <w:szCs w:val="24"/>
          <w:lang w:eastAsia="ar-SA"/>
        </w:rPr>
        <w:t xml:space="preserve"> – Ο </w:t>
      </w:r>
      <w:r w:rsidR="003B72ED" w:rsidRPr="00B65414">
        <w:rPr>
          <w:sz w:val="24"/>
          <w:szCs w:val="24"/>
          <w:lang w:eastAsia="ar-SA"/>
        </w:rPr>
        <w:t>Κύριος του Έργου</w:t>
      </w:r>
      <w:r w:rsidRPr="00B65414">
        <w:rPr>
          <w:sz w:val="24"/>
          <w:szCs w:val="24"/>
          <w:lang w:eastAsia="ar-SA"/>
        </w:rPr>
        <w:t xml:space="preserve"> έχει το δικαίωμα να καταγγείλει αιτιολογημένα τη σύμβαση σε περίπτωση μη προσήκουσας εφαρμογής των παραδοτέων και κακής συνεργασίας από πλευράς </w:t>
      </w:r>
      <w:r w:rsidR="003B72ED" w:rsidRPr="00B65414">
        <w:rPr>
          <w:sz w:val="24"/>
          <w:szCs w:val="24"/>
          <w:lang w:eastAsia="ar-SA"/>
        </w:rPr>
        <w:t>Φορέα Υλοποίησης</w:t>
      </w:r>
      <w:r w:rsidRPr="00B65414">
        <w:rPr>
          <w:sz w:val="24"/>
          <w:szCs w:val="24"/>
          <w:lang w:eastAsia="ar-SA"/>
        </w:rPr>
        <w:t xml:space="preserve">. </w:t>
      </w:r>
    </w:p>
    <w:p w:rsidR="00F15443" w:rsidRPr="00B65414" w:rsidRDefault="00F15443" w:rsidP="00304E31">
      <w:pPr>
        <w:suppressAutoHyphens/>
        <w:spacing w:before="120" w:after="120" w:line="240" w:lineRule="auto"/>
        <w:jc w:val="both"/>
        <w:rPr>
          <w:sz w:val="24"/>
          <w:szCs w:val="24"/>
          <w:lang w:eastAsia="ar-SA"/>
        </w:rPr>
      </w:pPr>
      <w:r w:rsidRPr="00B65414">
        <w:rPr>
          <w:b/>
          <w:bCs/>
          <w:sz w:val="24"/>
          <w:szCs w:val="24"/>
          <w:lang w:eastAsia="ar-SA"/>
        </w:rPr>
        <w:t>1</w:t>
      </w:r>
      <w:r w:rsidR="003B72ED" w:rsidRPr="00B65414">
        <w:rPr>
          <w:b/>
          <w:bCs/>
          <w:sz w:val="24"/>
          <w:szCs w:val="24"/>
          <w:lang w:eastAsia="ar-SA"/>
        </w:rPr>
        <w:t>3</w:t>
      </w:r>
      <w:r w:rsidRPr="00B65414">
        <w:rPr>
          <w:b/>
          <w:bCs/>
          <w:sz w:val="24"/>
          <w:szCs w:val="24"/>
          <w:lang w:eastAsia="ar-SA"/>
        </w:rPr>
        <w:t>.</w:t>
      </w:r>
      <w:r w:rsidR="003B72ED" w:rsidRPr="00B65414">
        <w:rPr>
          <w:b/>
          <w:bCs/>
          <w:sz w:val="24"/>
          <w:szCs w:val="24"/>
          <w:lang w:eastAsia="ar-SA"/>
        </w:rPr>
        <w:t xml:space="preserve">4 </w:t>
      </w:r>
      <w:r w:rsidRPr="00B65414">
        <w:rPr>
          <w:sz w:val="24"/>
          <w:szCs w:val="24"/>
          <w:lang w:eastAsia="ar-SA"/>
        </w:rPr>
        <w:t xml:space="preserve">Η σύμβαση μπορεί να λυθεί αζημίως για τα συμβαλλόμενα μέρη σε περίπτωση ανώτερης βίας </w:t>
      </w:r>
      <w:r w:rsidRPr="00B65414">
        <w:rPr>
          <w:i/>
          <w:iCs/>
          <w:sz w:val="24"/>
          <w:szCs w:val="24"/>
          <w:lang w:eastAsia="ar-SA"/>
        </w:rPr>
        <w:t>(ενδεικτικά και μη περιοριστικά αναφέρονται συνθήκες σεισμού, πλημμύρας, φωτιάς, βανδαλισμού, πολέμου κ.α.)</w:t>
      </w:r>
      <w:r w:rsidRPr="00B65414">
        <w:rPr>
          <w:sz w:val="24"/>
          <w:szCs w:val="24"/>
          <w:lang w:eastAsia="ar-SA"/>
        </w:rPr>
        <w:t xml:space="preserve"> που διαρκεί πέραν των έξι (6) μηνών, υπό την προϋπόθεση ότι η επικαλούμενη ανωτέρα βία αποδεικνύεται δεόντως και επαρκώς και με επίσημα έγγραφα. </w:t>
      </w:r>
    </w:p>
    <w:p w:rsidR="00F23DA9" w:rsidRPr="00B65414" w:rsidRDefault="00F23DA9" w:rsidP="00304E31">
      <w:pPr>
        <w:suppressAutoHyphens/>
        <w:spacing w:before="120" w:after="120" w:line="240" w:lineRule="auto"/>
        <w:jc w:val="both"/>
        <w:rPr>
          <w:sz w:val="24"/>
          <w:szCs w:val="24"/>
          <w:lang w:eastAsia="ar-SA"/>
        </w:rPr>
      </w:pPr>
      <w:r w:rsidRPr="00B65414">
        <w:rPr>
          <w:b/>
          <w:bCs/>
          <w:sz w:val="24"/>
          <w:szCs w:val="24"/>
          <w:lang w:eastAsia="ar-SA"/>
        </w:rPr>
        <w:t>1</w:t>
      </w:r>
      <w:r w:rsidR="003B72ED" w:rsidRPr="00B65414">
        <w:rPr>
          <w:b/>
          <w:bCs/>
          <w:sz w:val="24"/>
          <w:szCs w:val="24"/>
          <w:lang w:eastAsia="ar-SA"/>
        </w:rPr>
        <w:t>3</w:t>
      </w:r>
      <w:r w:rsidRPr="00B65414">
        <w:rPr>
          <w:b/>
          <w:bCs/>
          <w:sz w:val="24"/>
          <w:szCs w:val="24"/>
          <w:lang w:eastAsia="ar-SA"/>
        </w:rPr>
        <w:t>.</w:t>
      </w:r>
      <w:r w:rsidR="003B72ED" w:rsidRPr="00B65414">
        <w:rPr>
          <w:b/>
          <w:bCs/>
          <w:sz w:val="24"/>
          <w:szCs w:val="24"/>
          <w:lang w:eastAsia="ar-SA"/>
        </w:rPr>
        <w:t>5</w:t>
      </w:r>
      <w:r w:rsidRPr="00B65414">
        <w:rPr>
          <w:sz w:val="24"/>
          <w:szCs w:val="24"/>
          <w:lang w:eastAsia="ar-SA"/>
        </w:rPr>
        <w:t xml:space="preserve"> Σε περίπτωση μη ολοκλήρωσης ή παραλαβής του έργου με αποδεδειγμένη υπαιτιότητα ενός εκ των δύο συμβαλλόμενων, ο υπαίτιος είναι υπεύθυνος για κάθε θετική η αποθετική ζημία που προκλήθηκε από αυτό.</w:t>
      </w:r>
    </w:p>
    <w:p w:rsidR="00F15443" w:rsidRPr="00B65414" w:rsidRDefault="00F15443" w:rsidP="00A96FCE">
      <w:pPr>
        <w:spacing w:before="120" w:after="120" w:line="240" w:lineRule="auto"/>
        <w:jc w:val="both"/>
        <w:rPr>
          <w:b/>
          <w:bCs/>
          <w:sz w:val="24"/>
          <w:szCs w:val="24"/>
          <w:u w:val="single"/>
        </w:rPr>
      </w:pPr>
    </w:p>
    <w:p w:rsidR="00F15443" w:rsidRPr="00B65414" w:rsidRDefault="00F15443" w:rsidP="00B91772">
      <w:pPr>
        <w:keepNext/>
        <w:suppressAutoHyphens/>
        <w:spacing w:before="120" w:after="120" w:line="240" w:lineRule="auto"/>
        <w:jc w:val="center"/>
        <w:rPr>
          <w:b/>
          <w:bCs/>
          <w:sz w:val="24"/>
          <w:szCs w:val="24"/>
          <w:u w:val="single"/>
          <w:lang w:eastAsia="ar-SA"/>
        </w:rPr>
      </w:pPr>
      <w:r w:rsidRPr="00B65414">
        <w:rPr>
          <w:b/>
          <w:bCs/>
          <w:sz w:val="24"/>
          <w:szCs w:val="24"/>
          <w:u w:val="single"/>
          <w:lang w:eastAsia="ar-SA"/>
        </w:rPr>
        <w:t xml:space="preserve">ΑΡΘΡΟ </w:t>
      </w:r>
      <w:r w:rsidR="003B72ED" w:rsidRPr="00B65414">
        <w:rPr>
          <w:b/>
          <w:bCs/>
          <w:sz w:val="24"/>
          <w:szCs w:val="24"/>
          <w:u w:val="single"/>
          <w:lang w:eastAsia="ar-SA"/>
        </w:rPr>
        <w:t xml:space="preserve">14 </w:t>
      </w:r>
      <w:r w:rsidRPr="00B65414">
        <w:rPr>
          <w:b/>
          <w:bCs/>
          <w:sz w:val="24"/>
          <w:szCs w:val="24"/>
          <w:u w:val="single"/>
          <w:lang w:eastAsia="ar-SA"/>
        </w:rPr>
        <w:t>:   ΕΠΙΛΥΣΗ ΔΙΑΦΩΝΙΩΝ</w:t>
      </w:r>
    </w:p>
    <w:p w:rsidR="00F15443" w:rsidRPr="00B65414" w:rsidRDefault="00F15443" w:rsidP="00A96FCE">
      <w:pPr>
        <w:spacing w:before="120" w:after="120" w:line="240" w:lineRule="auto"/>
        <w:jc w:val="both"/>
        <w:rPr>
          <w:sz w:val="24"/>
          <w:szCs w:val="24"/>
        </w:rPr>
      </w:pPr>
      <w:r w:rsidRPr="00B65414">
        <w:rPr>
          <w:b/>
          <w:bCs/>
          <w:sz w:val="24"/>
          <w:szCs w:val="24"/>
        </w:rPr>
        <w:t>1</w:t>
      </w:r>
      <w:r w:rsidR="003B72ED" w:rsidRPr="00B65414">
        <w:rPr>
          <w:b/>
          <w:bCs/>
          <w:sz w:val="24"/>
          <w:szCs w:val="24"/>
        </w:rPr>
        <w:t>4</w:t>
      </w:r>
      <w:r w:rsidRPr="00B65414">
        <w:rPr>
          <w:b/>
          <w:bCs/>
          <w:sz w:val="24"/>
          <w:szCs w:val="24"/>
        </w:rPr>
        <w:t>.1</w:t>
      </w:r>
      <w:r w:rsidRPr="00B65414">
        <w:rPr>
          <w:sz w:val="24"/>
          <w:szCs w:val="24"/>
        </w:rPr>
        <w:t xml:space="preserve"> Τα συμβαλλόμενα μέρη έχουν αμοιβαία υποχρέωση να καταβάλλουν κάθε δυνατή προσπάθεια για τη διευθέτηση των ζητημάτων που τυχόν ανακύπτουν και να μεριμνούν για τη συμβιβαστική επίλυση των διαφορών, που ενδεχόμενα να προκύπτουν μεταξύ τους από την εφαρμογή της παρούσας Προγραμματικής Σύμβασης. </w:t>
      </w:r>
    </w:p>
    <w:p w:rsidR="00F15443" w:rsidRPr="00B65414" w:rsidRDefault="00F15443" w:rsidP="00A96FCE">
      <w:pPr>
        <w:spacing w:before="120" w:after="120" w:line="240" w:lineRule="auto"/>
        <w:jc w:val="both"/>
        <w:rPr>
          <w:sz w:val="24"/>
          <w:szCs w:val="24"/>
        </w:rPr>
      </w:pPr>
      <w:r w:rsidRPr="00B65414">
        <w:rPr>
          <w:b/>
          <w:bCs/>
          <w:sz w:val="24"/>
          <w:szCs w:val="24"/>
        </w:rPr>
        <w:t>1</w:t>
      </w:r>
      <w:r w:rsidR="003B72ED" w:rsidRPr="00B65414">
        <w:rPr>
          <w:b/>
          <w:bCs/>
          <w:sz w:val="24"/>
          <w:szCs w:val="24"/>
        </w:rPr>
        <w:t>4</w:t>
      </w:r>
      <w:r w:rsidRPr="00B65414">
        <w:rPr>
          <w:b/>
          <w:bCs/>
          <w:sz w:val="24"/>
          <w:szCs w:val="24"/>
        </w:rPr>
        <w:t>.2</w:t>
      </w:r>
      <w:r w:rsidRPr="00B65414">
        <w:rPr>
          <w:sz w:val="24"/>
          <w:szCs w:val="24"/>
        </w:rPr>
        <w:t xml:space="preserve"> Κάθε διαφορά μεταξύ των συμβαλλομένων μερών που αφορά στην εκτέλεση και ερμηνεία των όρων της παρούσας Προγραμματικής Σύμβασης και που δεν θα επιλύεται από την Κοινή Επιτροπή Παρακολούθησης της παρούσας σύμβασης, δύναται να επιλύεται από τα καθ’ ύλην αρμόδια Δικαστήρια του Νομού Αττικής.</w:t>
      </w:r>
    </w:p>
    <w:p w:rsidR="00F15443" w:rsidRPr="00B65414" w:rsidRDefault="00F15443" w:rsidP="00A96FCE">
      <w:pPr>
        <w:spacing w:before="120" w:after="120" w:line="240" w:lineRule="auto"/>
        <w:jc w:val="both"/>
        <w:rPr>
          <w:sz w:val="24"/>
          <w:szCs w:val="24"/>
        </w:rPr>
      </w:pPr>
    </w:p>
    <w:p w:rsidR="00F15443" w:rsidRPr="00B65414" w:rsidRDefault="00F15443" w:rsidP="00B91772">
      <w:pPr>
        <w:suppressAutoHyphens/>
        <w:spacing w:before="120" w:after="120" w:line="240" w:lineRule="auto"/>
        <w:jc w:val="center"/>
        <w:rPr>
          <w:b/>
          <w:bCs/>
          <w:sz w:val="24"/>
          <w:szCs w:val="24"/>
          <w:u w:val="single"/>
          <w:lang w:eastAsia="ar-SA"/>
        </w:rPr>
      </w:pPr>
      <w:r w:rsidRPr="00B65414">
        <w:rPr>
          <w:b/>
          <w:bCs/>
          <w:sz w:val="24"/>
          <w:szCs w:val="24"/>
          <w:u w:val="single"/>
          <w:lang w:eastAsia="ar-SA"/>
        </w:rPr>
        <w:t>ΑΡΘΡΟ 1</w:t>
      </w:r>
      <w:r w:rsidR="003B72ED" w:rsidRPr="00B65414">
        <w:rPr>
          <w:b/>
          <w:bCs/>
          <w:sz w:val="24"/>
          <w:szCs w:val="24"/>
          <w:u w:val="single"/>
          <w:lang w:eastAsia="ar-SA"/>
        </w:rPr>
        <w:t>5</w:t>
      </w:r>
      <w:r w:rsidR="00396607" w:rsidRPr="00B65414">
        <w:rPr>
          <w:b/>
          <w:bCs/>
          <w:sz w:val="24"/>
          <w:szCs w:val="24"/>
          <w:u w:val="single"/>
          <w:lang w:eastAsia="ar-SA"/>
        </w:rPr>
        <w:t xml:space="preserve"> </w:t>
      </w:r>
      <w:r w:rsidRPr="00B65414">
        <w:rPr>
          <w:b/>
          <w:bCs/>
          <w:sz w:val="24"/>
          <w:szCs w:val="24"/>
          <w:u w:val="single"/>
          <w:lang w:eastAsia="ar-SA"/>
        </w:rPr>
        <w:t>: ΤΕΛΙΚΕΣ ΔΙΑΤΑΞΕΙΣ</w:t>
      </w:r>
    </w:p>
    <w:p w:rsidR="00F15443" w:rsidRPr="00B65414" w:rsidRDefault="00F15443" w:rsidP="00A96FCE">
      <w:pPr>
        <w:spacing w:before="120" w:after="120" w:line="240" w:lineRule="auto"/>
        <w:jc w:val="both"/>
        <w:rPr>
          <w:sz w:val="24"/>
          <w:szCs w:val="24"/>
        </w:rPr>
      </w:pPr>
      <w:r w:rsidRPr="00B65414">
        <w:rPr>
          <w:b/>
          <w:bCs/>
          <w:sz w:val="24"/>
          <w:szCs w:val="24"/>
        </w:rPr>
        <w:t>1</w:t>
      </w:r>
      <w:r w:rsidR="003B72ED" w:rsidRPr="00B65414">
        <w:rPr>
          <w:b/>
          <w:bCs/>
          <w:sz w:val="24"/>
          <w:szCs w:val="24"/>
        </w:rPr>
        <w:t>5</w:t>
      </w:r>
      <w:r w:rsidRPr="00B65414">
        <w:rPr>
          <w:b/>
          <w:bCs/>
          <w:sz w:val="24"/>
          <w:szCs w:val="24"/>
        </w:rPr>
        <w:t>.1</w:t>
      </w:r>
      <w:r w:rsidRPr="00B65414">
        <w:rPr>
          <w:sz w:val="24"/>
          <w:szCs w:val="24"/>
        </w:rPr>
        <w:t xml:space="preserve"> Οποιαδήποτε τροποποίηση ή παράταση της παρούσας Προγραμματικής Σύμβασης γίνεται μόνον εγγράφως με κοινή συμφωνία των συμβαλλομένων μερών. </w:t>
      </w:r>
    </w:p>
    <w:p w:rsidR="00F15443" w:rsidRPr="00B65414" w:rsidRDefault="00F15443" w:rsidP="00A96FCE">
      <w:pPr>
        <w:spacing w:before="120" w:after="120" w:line="240" w:lineRule="auto"/>
        <w:jc w:val="both"/>
        <w:rPr>
          <w:sz w:val="24"/>
          <w:szCs w:val="24"/>
        </w:rPr>
      </w:pPr>
      <w:r w:rsidRPr="00B65414">
        <w:rPr>
          <w:b/>
          <w:bCs/>
          <w:sz w:val="24"/>
          <w:szCs w:val="24"/>
        </w:rPr>
        <w:t>1</w:t>
      </w:r>
      <w:r w:rsidR="003B72ED" w:rsidRPr="00B65414">
        <w:rPr>
          <w:b/>
          <w:bCs/>
          <w:sz w:val="24"/>
          <w:szCs w:val="24"/>
        </w:rPr>
        <w:t>5</w:t>
      </w:r>
      <w:r w:rsidRPr="00B65414">
        <w:rPr>
          <w:b/>
          <w:bCs/>
          <w:sz w:val="24"/>
          <w:szCs w:val="24"/>
        </w:rPr>
        <w:t>.2</w:t>
      </w:r>
      <w:r w:rsidRPr="00B65414">
        <w:rPr>
          <w:sz w:val="24"/>
          <w:szCs w:val="24"/>
        </w:rPr>
        <w:t xml:space="preserve"> Η 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F15443" w:rsidRPr="00B65414" w:rsidRDefault="00F15443" w:rsidP="00A96FCE">
      <w:pPr>
        <w:spacing w:before="120" w:after="120" w:line="240" w:lineRule="auto"/>
        <w:jc w:val="both"/>
        <w:rPr>
          <w:sz w:val="24"/>
          <w:szCs w:val="24"/>
        </w:rPr>
      </w:pPr>
    </w:p>
    <w:p w:rsidR="00F15443" w:rsidRPr="00B65414" w:rsidRDefault="003B72ED" w:rsidP="00A96FCE">
      <w:pPr>
        <w:spacing w:before="120" w:after="120" w:line="240" w:lineRule="auto"/>
        <w:jc w:val="both"/>
        <w:rPr>
          <w:sz w:val="24"/>
          <w:szCs w:val="24"/>
        </w:rPr>
      </w:pPr>
      <w:r w:rsidRPr="00B65414">
        <w:rPr>
          <w:sz w:val="24"/>
          <w:szCs w:val="24"/>
        </w:rPr>
        <w:t>Αυτά συμφώνησαν, συνομολόγησαν και συναποδέχθηκαν τα συμβαλλόμενα μέρη, σε απόδειξη των οποίων συντάχθηκε η παρούσα και υπογράφεται σε τρία (3) πρωτότυπα, έλαβε δε κάθε συμβαλλόμενος από ένα (1) και το τρίτο θα υποβληθεί στ</w:t>
      </w:r>
      <w:r w:rsidR="00AF7FB8" w:rsidRPr="00B65414">
        <w:rPr>
          <w:sz w:val="24"/>
          <w:szCs w:val="24"/>
        </w:rPr>
        <w:t>ο</w:t>
      </w:r>
      <w:r w:rsidRPr="00B65414">
        <w:rPr>
          <w:sz w:val="24"/>
          <w:szCs w:val="24"/>
        </w:rPr>
        <w:t xml:space="preserve"> </w:t>
      </w:r>
      <w:r w:rsidR="001E36E2">
        <w:rPr>
          <w:sz w:val="24"/>
          <w:szCs w:val="24"/>
        </w:rPr>
        <w:t>Πράσινο Ταμείο.</w:t>
      </w:r>
    </w:p>
    <w:p w:rsidR="003B72ED" w:rsidRPr="00CF324D" w:rsidRDefault="003B72ED" w:rsidP="00A96FCE">
      <w:pPr>
        <w:spacing w:before="120" w:after="120" w:line="240" w:lineRule="auto"/>
        <w:jc w:val="both"/>
      </w:pPr>
    </w:p>
    <w:tbl>
      <w:tblPr>
        <w:tblW w:w="9639" w:type="dxa"/>
        <w:jc w:val="center"/>
        <w:tblLook w:val="00A0" w:firstRow="1" w:lastRow="0" w:firstColumn="1" w:lastColumn="0" w:noHBand="0" w:noVBand="0"/>
      </w:tblPr>
      <w:tblGrid>
        <w:gridCol w:w="4819"/>
        <w:gridCol w:w="4820"/>
      </w:tblGrid>
      <w:tr w:rsidR="00F15443" w:rsidRPr="00C578B8">
        <w:trPr>
          <w:jc w:val="center"/>
        </w:trPr>
        <w:tc>
          <w:tcPr>
            <w:tcW w:w="9639" w:type="dxa"/>
            <w:gridSpan w:val="2"/>
            <w:vAlign w:val="center"/>
          </w:tcPr>
          <w:p w:rsidR="00F15443" w:rsidRPr="00C578B8" w:rsidRDefault="00F15443" w:rsidP="00C578B8">
            <w:pPr>
              <w:spacing w:before="120" w:after="120" w:line="240" w:lineRule="auto"/>
              <w:jc w:val="center"/>
              <w:rPr>
                <w:b/>
                <w:bCs/>
              </w:rPr>
            </w:pPr>
            <w:r w:rsidRPr="00C578B8">
              <w:rPr>
                <w:b/>
                <w:bCs/>
              </w:rPr>
              <w:t>ΟΙ</w:t>
            </w:r>
            <w:r w:rsidR="003B72ED">
              <w:rPr>
                <w:b/>
                <w:bCs/>
              </w:rPr>
              <w:t xml:space="preserve"> </w:t>
            </w:r>
            <w:r w:rsidRPr="00C578B8">
              <w:rPr>
                <w:b/>
                <w:bCs/>
              </w:rPr>
              <w:t>ΣΥΜΒΑΛΛΟΜΕΝΟΙ</w:t>
            </w:r>
          </w:p>
        </w:tc>
      </w:tr>
      <w:tr w:rsidR="00F15443" w:rsidRPr="00C578B8">
        <w:trPr>
          <w:jc w:val="center"/>
        </w:trPr>
        <w:tc>
          <w:tcPr>
            <w:tcW w:w="4819" w:type="dxa"/>
            <w:vAlign w:val="center"/>
          </w:tcPr>
          <w:p w:rsidR="00F15443" w:rsidRPr="00C578B8" w:rsidRDefault="00F15443" w:rsidP="00C578B8">
            <w:pPr>
              <w:spacing w:before="120" w:after="120" w:line="240" w:lineRule="auto"/>
              <w:jc w:val="center"/>
              <w:rPr>
                <w:b/>
                <w:bCs/>
              </w:rPr>
            </w:pPr>
            <w:r w:rsidRPr="00863386">
              <w:rPr>
                <w:b/>
                <w:bCs/>
              </w:rPr>
              <w:t>Για το</w:t>
            </w:r>
            <w:r w:rsidR="00863386" w:rsidRPr="00863386">
              <w:rPr>
                <w:b/>
                <w:bCs/>
              </w:rPr>
              <w:t>ν Κύριο του Έργου</w:t>
            </w:r>
          </w:p>
        </w:tc>
        <w:tc>
          <w:tcPr>
            <w:tcW w:w="4820" w:type="dxa"/>
            <w:vAlign w:val="center"/>
          </w:tcPr>
          <w:p w:rsidR="00F15443" w:rsidRPr="00C578B8" w:rsidRDefault="00F15443" w:rsidP="00C578B8">
            <w:pPr>
              <w:spacing w:before="120" w:after="120" w:line="240" w:lineRule="auto"/>
              <w:jc w:val="center"/>
              <w:rPr>
                <w:b/>
                <w:bCs/>
              </w:rPr>
            </w:pPr>
            <w:r w:rsidRPr="00C578B8">
              <w:rPr>
                <w:b/>
                <w:bCs/>
              </w:rPr>
              <w:t>Για το</w:t>
            </w:r>
            <w:r w:rsidR="00863386">
              <w:rPr>
                <w:b/>
                <w:bCs/>
              </w:rPr>
              <w:t>ν</w:t>
            </w:r>
            <w:r w:rsidRPr="00C578B8">
              <w:rPr>
                <w:b/>
                <w:bCs/>
              </w:rPr>
              <w:t xml:space="preserve"> </w:t>
            </w:r>
            <w:r w:rsidR="00863386">
              <w:rPr>
                <w:b/>
                <w:bCs/>
              </w:rPr>
              <w:t>Φορέα Υλοποίησης</w:t>
            </w:r>
          </w:p>
        </w:tc>
      </w:tr>
      <w:tr w:rsidR="00F15443" w:rsidRPr="00AF7FB8">
        <w:trPr>
          <w:jc w:val="center"/>
        </w:trPr>
        <w:tc>
          <w:tcPr>
            <w:tcW w:w="4819" w:type="dxa"/>
            <w:vAlign w:val="center"/>
          </w:tcPr>
          <w:p w:rsidR="00AF7FB8" w:rsidRPr="00AF7FB8" w:rsidRDefault="00AF7FB8" w:rsidP="00AF7FB8">
            <w:pPr>
              <w:spacing w:before="120" w:after="120" w:line="240" w:lineRule="auto"/>
              <w:jc w:val="center"/>
            </w:pPr>
          </w:p>
          <w:p w:rsidR="00F15443" w:rsidRPr="00AF7FB8" w:rsidRDefault="006B6B6D" w:rsidP="00BC61CE">
            <w:pPr>
              <w:spacing w:before="120" w:after="120" w:line="240" w:lineRule="auto"/>
              <w:jc w:val="center"/>
            </w:pPr>
            <w:r>
              <w:t>ΚΑΓΙΑΟΓΛΟΥ ΑΝΑΣΤΑΣΙΟΣ</w:t>
            </w:r>
          </w:p>
        </w:tc>
        <w:tc>
          <w:tcPr>
            <w:tcW w:w="4820" w:type="dxa"/>
            <w:vAlign w:val="center"/>
          </w:tcPr>
          <w:p w:rsidR="00AF7FB8" w:rsidRPr="00AF7FB8" w:rsidRDefault="00AF7FB8" w:rsidP="00C578B8">
            <w:pPr>
              <w:spacing w:before="120" w:after="120" w:line="240" w:lineRule="auto"/>
              <w:jc w:val="center"/>
            </w:pPr>
          </w:p>
          <w:p w:rsidR="00F15443" w:rsidRPr="00AF7FB8" w:rsidRDefault="00F15443" w:rsidP="00C578B8">
            <w:pPr>
              <w:spacing w:before="120" w:after="120" w:line="240" w:lineRule="auto"/>
              <w:jc w:val="center"/>
            </w:pPr>
            <w:r w:rsidRPr="00AF7FB8">
              <w:t>ΜΑΜΣΑΚΟΣ ΧΡΙΣΤΟΔΟΥΛΟΣ</w:t>
            </w:r>
          </w:p>
        </w:tc>
      </w:tr>
      <w:tr w:rsidR="00F15443" w:rsidRPr="00C578B8">
        <w:trPr>
          <w:jc w:val="center"/>
        </w:trPr>
        <w:tc>
          <w:tcPr>
            <w:tcW w:w="4819" w:type="dxa"/>
            <w:vAlign w:val="center"/>
          </w:tcPr>
          <w:p w:rsidR="00F15443" w:rsidRPr="00AF7FB8" w:rsidRDefault="00F15443" w:rsidP="00C578B8">
            <w:pPr>
              <w:spacing w:before="120" w:after="120" w:line="240" w:lineRule="auto"/>
              <w:jc w:val="center"/>
            </w:pPr>
            <w:r w:rsidRPr="00AF7FB8">
              <w:t>Δήμαρχος</w:t>
            </w:r>
          </w:p>
        </w:tc>
        <w:tc>
          <w:tcPr>
            <w:tcW w:w="4820" w:type="dxa"/>
            <w:vAlign w:val="center"/>
          </w:tcPr>
          <w:p w:rsidR="00F15443" w:rsidRPr="00AF7FB8" w:rsidRDefault="00F15443" w:rsidP="00C578B8">
            <w:pPr>
              <w:spacing w:before="120" w:after="120" w:line="240" w:lineRule="auto"/>
              <w:jc w:val="center"/>
            </w:pPr>
            <w:r w:rsidRPr="00AF7FB8">
              <w:t>Πρόεδρος Δ.Σ.</w:t>
            </w:r>
          </w:p>
        </w:tc>
      </w:tr>
    </w:tbl>
    <w:p w:rsidR="00BC61CE" w:rsidRDefault="00BC61CE" w:rsidP="00396607">
      <w:pPr>
        <w:spacing w:before="120" w:after="120" w:line="240" w:lineRule="auto"/>
        <w:jc w:val="center"/>
        <w:rPr>
          <w:b/>
          <w:bCs/>
          <w:sz w:val="28"/>
          <w:szCs w:val="28"/>
          <w:u w:val="single"/>
        </w:rPr>
      </w:pPr>
    </w:p>
    <w:p w:rsidR="001E36E2" w:rsidRDefault="001E36E2" w:rsidP="00396607">
      <w:pPr>
        <w:spacing w:before="120" w:after="120" w:line="240" w:lineRule="auto"/>
        <w:jc w:val="center"/>
        <w:rPr>
          <w:b/>
          <w:bCs/>
          <w:sz w:val="28"/>
          <w:szCs w:val="28"/>
          <w:u w:val="single"/>
        </w:rPr>
      </w:pPr>
    </w:p>
    <w:p w:rsidR="00F15443" w:rsidRPr="00396607" w:rsidRDefault="00F15443" w:rsidP="00396607">
      <w:pPr>
        <w:spacing w:before="120" w:after="120" w:line="240" w:lineRule="auto"/>
        <w:jc w:val="center"/>
        <w:rPr>
          <w:b/>
          <w:bCs/>
          <w:sz w:val="28"/>
          <w:szCs w:val="28"/>
          <w:u w:val="single"/>
        </w:rPr>
      </w:pPr>
      <w:r w:rsidRPr="00396607">
        <w:rPr>
          <w:b/>
          <w:bCs/>
          <w:sz w:val="28"/>
          <w:szCs w:val="28"/>
          <w:u w:val="single"/>
        </w:rPr>
        <w:t>ΠΑΡΑΡΤΗΜΑ Α</w:t>
      </w:r>
    </w:p>
    <w:p w:rsidR="003B72ED" w:rsidRPr="003B72ED" w:rsidRDefault="003B72ED" w:rsidP="00B4210C">
      <w:pPr>
        <w:spacing w:before="120" w:after="120" w:line="240" w:lineRule="auto"/>
        <w:jc w:val="center"/>
        <w:rPr>
          <w:rFonts w:eastAsia="Times New Roman"/>
          <w:b/>
          <w:lang w:eastAsia="el-GR"/>
        </w:rPr>
      </w:pPr>
      <w:r w:rsidRPr="003B72ED">
        <w:rPr>
          <w:rFonts w:eastAsia="Times New Roman"/>
          <w:b/>
          <w:lang w:eastAsia="el-GR"/>
        </w:rPr>
        <w:t>ΒΑΣΙΚΑ ΧΑΡΑΚΤΗΡΙΣΤΙΚΑ ΤΗΣ ΠΡΑΞΗΣ</w:t>
      </w:r>
    </w:p>
    <w:p w:rsidR="003B72ED" w:rsidRPr="003B72ED" w:rsidRDefault="003B72ED" w:rsidP="00AF7FB8">
      <w:pPr>
        <w:spacing w:before="120" w:after="120" w:line="240" w:lineRule="auto"/>
        <w:jc w:val="both"/>
        <w:rPr>
          <w:rFonts w:eastAsia="Times New Roman"/>
          <w:b/>
          <w:lang w:eastAsia="el-GR"/>
        </w:rPr>
      </w:pPr>
      <w:r w:rsidRPr="003B72ED">
        <w:rPr>
          <w:rFonts w:eastAsia="Times New Roman"/>
          <w:b/>
          <w:lang w:eastAsia="el-GR"/>
        </w:rPr>
        <w:t>1. Τίτλος Πράξης</w:t>
      </w:r>
      <w:r w:rsidR="00396607">
        <w:rPr>
          <w:rFonts w:eastAsia="Times New Roman"/>
          <w:b/>
          <w:lang w:eastAsia="el-GR"/>
        </w:rPr>
        <w:t xml:space="preserve"> </w:t>
      </w:r>
      <w:r w:rsidRPr="003B72ED">
        <w:rPr>
          <w:rFonts w:eastAsia="Times New Roman"/>
          <w:b/>
          <w:lang w:eastAsia="el-GR"/>
        </w:rPr>
        <w:t>:</w:t>
      </w:r>
      <w:r w:rsidR="00D370FB" w:rsidRPr="00D370FB">
        <w:rPr>
          <w:b/>
          <w:color w:val="26282A"/>
          <w:shd w:val="clear" w:color="auto" w:fill="FFFFFF"/>
        </w:rPr>
        <w:t xml:space="preserve"> </w:t>
      </w:r>
      <w:r w:rsidR="00D370FB" w:rsidRPr="00BC7669">
        <w:rPr>
          <w:b/>
          <w:color w:val="26282A"/>
          <w:shd w:val="clear" w:color="auto" w:fill="FFFFFF"/>
        </w:rPr>
        <w:t>Αναπλάσεις κοινοχρήστων χώρων Δήμου Παρανεστίου στο πλαίσιο του άξονα προτεραιότητας 1(Α.Π.1) «ΑΣΤΙΚΗ ΑΝΑΖΩΟΓΟΝΗΣΗ 2019» του χρηματοδοτικού προγράμματος  «ΔΡΑΣΕΙΣ ΠΕΡΙΒΑΛΛΟΝΤΙΚΟΥ ΙΣΟΖΥΓΙΟΥ» 2019-2020 A΄ Πρόσκληση του ΥΠΕΝ - ΠΡΑΣΙΝΟ ΤΑΜΕΙ</w:t>
      </w:r>
      <w:r w:rsidR="00D370FB">
        <w:rPr>
          <w:b/>
          <w:color w:val="26282A"/>
          <w:shd w:val="clear" w:color="auto" w:fill="FFFFFF"/>
        </w:rPr>
        <w:t>Ο</w:t>
      </w:r>
    </w:p>
    <w:p w:rsidR="003B72ED" w:rsidRPr="003B72ED" w:rsidRDefault="003B72ED" w:rsidP="00396607">
      <w:pPr>
        <w:spacing w:before="120" w:after="120" w:line="240" w:lineRule="auto"/>
        <w:jc w:val="both"/>
        <w:rPr>
          <w:rFonts w:eastAsia="Times New Roman"/>
          <w:b/>
          <w:lang w:eastAsia="el-GR"/>
        </w:rPr>
      </w:pPr>
    </w:p>
    <w:p w:rsidR="003B72ED" w:rsidRPr="003B72ED" w:rsidRDefault="003B72ED" w:rsidP="00396607">
      <w:pPr>
        <w:spacing w:before="120" w:after="120" w:line="240" w:lineRule="auto"/>
        <w:jc w:val="both"/>
        <w:rPr>
          <w:rFonts w:eastAsia="Times New Roman"/>
          <w:b/>
          <w:lang w:eastAsia="el-GR"/>
        </w:rPr>
      </w:pPr>
      <w:r w:rsidRPr="003B72ED">
        <w:rPr>
          <w:rFonts w:eastAsia="Times New Roman"/>
          <w:b/>
          <w:lang w:eastAsia="el-GR"/>
        </w:rPr>
        <w:t>2. Φορέας πρότασης (</w:t>
      </w:r>
      <w:r w:rsidR="00396607">
        <w:rPr>
          <w:rFonts w:eastAsia="Times New Roman"/>
          <w:b/>
          <w:lang w:eastAsia="el-GR"/>
        </w:rPr>
        <w:t>Κ</w:t>
      </w:r>
      <w:r w:rsidRPr="003B72ED">
        <w:rPr>
          <w:rFonts w:eastAsia="Times New Roman"/>
          <w:b/>
          <w:lang w:eastAsia="el-GR"/>
        </w:rPr>
        <w:t xml:space="preserve">ύριος του </w:t>
      </w:r>
      <w:r w:rsidR="00396607">
        <w:rPr>
          <w:rFonts w:eastAsia="Times New Roman"/>
          <w:b/>
          <w:lang w:eastAsia="el-GR"/>
        </w:rPr>
        <w:t>Έ</w:t>
      </w:r>
      <w:r w:rsidRPr="003B72ED">
        <w:rPr>
          <w:rFonts w:eastAsia="Times New Roman"/>
          <w:b/>
          <w:lang w:eastAsia="el-GR"/>
        </w:rPr>
        <w:t>ργου)</w:t>
      </w:r>
      <w:r w:rsidR="00396607">
        <w:rPr>
          <w:rFonts w:eastAsia="Times New Roman"/>
          <w:b/>
          <w:lang w:eastAsia="el-GR"/>
        </w:rPr>
        <w:t xml:space="preserve"> </w:t>
      </w:r>
      <w:r w:rsidRPr="003B72ED">
        <w:rPr>
          <w:rFonts w:eastAsia="Times New Roman"/>
          <w:b/>
          <w:lang w:eastAsia="el-GR"/>
        </w:rPr>
        <w:t xml:space="preserve">: </w:t>
      </w:r>
      <w:r w:rsidRPr="00AF7FB8">
        <w:rPr>
          <w:rFonts w:eastAsia="Times New Roman"/>
          <w:b/>
          <w:lang w:eastAsia="el-GR"/>
        </w:rPr>
        <w:t xml:space="preserve">ΔΗΜΟΣ </w:t>
      </w:r>
      <w:r w:rsidR="006B6B6D">
        <w:rPr>
          <w:rFonts w:eastAsia="Times New Roman"/>
          <w:b/>
          <w:lang w:eastAsia="el-GR"/>
        </w:rPr>
        <w:t>ΠΑΡΑΝΕΣΤΙΟΥ</w:t>
      </w:r>
    </w:p>
    <w:p w:rsidR="003B72ED" w:rsidRPr="003B72ED" w:rsidRDefault="003B72ED" w:rsidP="00396607">
      <w:pPr>
        <w:spacing w:before="120" w:after="120" w:line="240" w:lineRule="auto"/>
        <w:jc w:val="both"/>
        <w:rPr>
          <w:rFonts w:eastAsia="Times New Roman"/>
          <w:b/>
          <w:lang w:eastAsia="el-GR"/>
        </w:rPr>
      </w:pPr>
    </w:p>
    <w:p w:rsidR="003B72ED" w:rsidRPr="003B72ED" w:rsidRDefault="003B72ED" w:rsidP="00396607">
      <w:pPr>
        <w:spacing w:before="120" w:after="120" w:line="240" w:lineRule="auto"/>
        <w:jc w:val="both"/>
        <w:rPr>
          <w:rFonts w:eastAsia="Times New Roman"/>
          <w:b/>
          <w:lang w:eastAsia="el-GR"/>
        </w:rPr>
      </w:pPr>
      <w:r w:rsidRPr="003B72ED">
        <w:rPr>
          <w:rFonts w:eastAsia="Times New Roman"/>
          <w:b/>
          <w:lang w:eastAsia="el-GR"/>
        </w:rPr>
        <w:t xml:space="preserve">3. Δικαιούχος (Φορέας </w:t>
      </w:r>
      <w:r w:rsidR="00396607">
        <w:rPr>
          <w:rFonts w:eastAsia="Times New Roman"/>
          <w:b/>
          <w:lang w:eastAsia="el-GR"/>
        </w:rPr>
        <w:t>Υ</w:t>
      </w:r>
      <w:r w:rsidRPr="003B72ED">
        <w:rPr>
          <w:rFonts w:eastAsia="Times New Roman"/>
          <w:b/>
          <w:lang w:eastAsia="el-GR"/>
        </w:rPr>
        <w:t>λοποίησης)</w:t>
      </w:r>
      <w:r w:rsidR="00396607">
        <w:rPr>
          <w:rFonts w:eastAsia="Times New Roman"/>
          <w:b/>
          <w:lang w:eastAsia="el-GR"/>
        </w:rPr>
        <w:t xml:space="preserve"> </w:t>
      </w:r>
      <w:r w:rsidRPr="003B72ED">
        <w:rPr>
          <w:rFonts w:eastAsia="Times New Roman"/>
          <w:b/>
          <w:lang w:eastAsia="el-GR"/>
        </w:rPr>
        <w:t xml:space="preserve">: </w:t>
      </w:r>
      <w:r w:rsidR="00553F9C">
        <w:rPr>
          <w:rFonts w:eastAsia="Times New Roman"/>
          <w:b/>
          <w:lang w:eastAsia="el-GR"/>
        </w:rPr>
        <w:t xml:space="preserve">Δίκτυο Πόλεων </w:t>
      </w:r>
      <w:r w:rsidRPr="003B72ED">
        <w:rPr>
          <w:rFonts w:eastAsia="Times New Roman"/>
          <w:b/>
          <w:lang w:eastAsia="el-GR"/>
        </w:rPr>
        <w:t>ΔΕΠΑΝ</w:t>
      </w:r>
    </w:p>
    <w:p w:rsidR="003B72ED" w:rsidRPr="003B72ED" w:rsidRDefault="003B72ED" w:rsidP="00396607">
      <w:pPr>
        <w:spacing w:before="120" w:after="120" w:line="240" w:lineRule="auto"/>
        <w:jc w:val="both"/>
        <w:rPr>
          <w:rFonts w:eastAsia="Times New Roman"/>
          <w:b/>
          <w:lang w:eastAsia="el-GR"/>
        </w:rPr>
      </w:pPr>
    </w:p>
    <w:p w:rsidR="003B72ED" w:rsidRPr="003B72ED" w:rsidRDefault="003B72ED" w:rsidP="00396607">
      <w:pPr>
        <w:spacing w:before="120" w:after="120" w:line="240" w:lineRule="auto"/>
        <w:jc w:val="both"/>
        <w:rPr>
          <w:rFonts w:eastAsia="Times New Roman"/>
          <w:b/>
          <w:lang w:eastAsia="el-GR"/>
        </w:rPr>
      </w:pPr>
      <w:r w:rsidRPr="003B72ED">
        <w:rPr>
          <w:rFonts w:eastAsia="Times New Roman"/>
          <w:b/>
          <w:lang w:eastAsia="el-GR"/>
        </w:rPr>
        <w:t>4. Φορέας λειτουργίας</w:t>
      </w:r>
      <w:r w:rsidR="00396607">
        <w:rPr>
          <w:rFonts w:eastAsia="Times New Roman"/>
          <w:b/>
          <w:lang w:eastAsia="el-GR"/>
        </w:rPr>
        <w:t xml:space="preserve"> </w:t>
      </w:r>
      <w:r w:rsidRPr="003B72ED">
        <w:rPr>
          <w:rFonts w:eastAsia="Times New Roman"/>
          <w:b/>
          <w:lang w:eastAsia="el-GR"/>
        </w:rPr>
        <w:t xml:space="preserve">: </w:t>
      </w:r>
      <w:r w:rsidR="006B6B6D">
        <w:rPr>
          <w:rFonts w:eastAsia="Times New Roman"/>
          <w:b/>
          <w:lang w:eastAsia="el-GR"/>
        </w:rPr>
        <w:t>ΔΗΜΟΣ ΠΑΡΑΝΕΣΤΙΟΥ</w:t>
      </w:r>
    </w:p>
    <w:p w:rsidR="003B72ED" w:rsidRPr="003B72ED" w:rsidRDefault="003B72ED" w:rsidP="00396607">
      <w:pPr>
        <w:spacing w:before="120" w:after="120" w:line="240" w:lineRule="auto"/>
        <w:jc w:val="both"/>
        <w:rPr>
          <w:rFonts w:eastAsia="Times New Roman"/>
          <w:b/>
          <w:lang w:eastAsia="el-GR"/>
        </w:rPr>
      </w:pPr>
    </w:p>
    <w:p w:rsidR="00AD5ED7" w:rsidRPr="00AD5ED7" w:rsidRDefault="003B72ED" w:rsidP="00AD5ED7">
      <w:pPr>
        <w:spacing w:before="120" w:after="120" w:line="240" w:lineRule="auto"/>
        <w:jc w:val="both"/>
        <w:rPr>
          <w:rFonts w:eastAsia="Times New Roman"/>
          <w:bCs/>
          <w:lang w:eastAsia="el-GR"/>
        </w:rPr>
      </w:pPr>
      <w:r w:rsidRPr="003B72ED">
        <w:rPr>
          <w:rFonts w:eastAsia="Times New Roman"/>
          <w:b/>
          <w:lang w:eastAsia="el-GR"/>
        </w:rPr>
        <w:t>5. Φυσικό αντικείμενο της Πράξης</w:t>
      </w:r>
      <w:r w:rsidR="00396607">
        <w:rPr>
          <w:rFonts w:eastAsia="Times New Roman"/>
          <w:b/>
          <w:lang w:eastAsia="el-GR"/>
        </w:rPr>
        <w:t xml:space="preserve"> </w:t>
      </w:r>
      <w:r w:rsidRPr="003B72ED">
        <w:rPr>
          <w:rFonts w:eastAsia="Times New Roman"/>
          <w:b/>
          <w:lang w:eastAsia="el-GR"/>
        </w:rPr>
        <w:t>:</w:t>
      </w:r>
      <w:r w:rsidR="00AD5ED7" w:rsidRPr="00AD5ED7">
        <w:rPr>
          <w:rFonts w:eastAsia="Times New Roman"/>
          <w:bCs/>
          <w:lang w:eastAsia="el-GR"/>
        </w:rPr>
        <w:t xml:space="preserve"> </w:t>
      </w:r>
      <w:r w:rsidR="00AD5ED7" w:rsidRPr="001E36E2">
        <w:rPr>
          <w:sz w:val="24"/>
          <w:szCs w:val="24"/>
        </w:rPr>
        <w:t>Το έργο: «Αναπλάσεις κοινοχρήστων χώρων Δήμου Παρανεστίου» περιλαμβάνει την ανάπλαση της κεντρικής πλατείας Παρανεστίου της Δημοτικής Ενότητας Παρανεστίου καθώς και κεντρικών πεζοδρομίων του συνοικισμού Πλατανιάς της Δημοτικής Ενότητας Νικηφόρου.</w:t>
      </w:r>
      <w:r w:rsidR="00AD5ED7" w:rsidRPr="00DF771A">
        <w:rPr>
          <w:rFonts w:ascii="Arial" w:hAnsi="Arial" w:cs="Arial"/>
          <w:sz w:val="24"/>
          <w:szCs w:val="24"/>
        </w:rPr>
        <w:t xml:space="preserve"> </w:t>
      </w:r>
    </w:p>
    <w:p w:rsidR="00396607" w:rsidRDefault="00396607" w:rsidP="00396607">
      <w:pPr>
        <w:spacing w:before="120" w:after="120" w:line="240" w:lineRule="auto"/>
        <w:jc w:val="both"/>
        <w:rPr>
          <w:rFonts w:eastAsia="Times New Roman"/>
          <w:bCs/>
          <w:lang w:eastAsia="el-GR"/>
        </w:rPr>
      </w:pPr>
    </w:p>
    <w:p w:rsidR="003B72ED" w:rsidRDefault="003B72ED" w:rsidP="00396607">
      <w:pPr>
        <w:spacing w:before="120" w:after="120" w:line="240" w:lineRule="auto"/>
        <w:rPr>
          <w:rFonts w:eastAsia="Times New Roman"/>
          <w:b/>
          <w:lang w:eastAsia="el-GR"/>
        </w:rPr>
      </w:pPr>
      <w:r w:rsidRPr="003B72ED">
        <w:rPr>
          <w:rFonts w:eastAsia="Times New Roman"/>
          <w:b/>
          <w:lang w:eastAsia="el-GR"/>
        </w:rPr>
        <w:t>6. Στοιχεία χωροθέτησης της Πράξης</w:t>
      </w:r>
      <w:r w:rsidR="00396607">
        <w:rPr>
          <w:rFonts w:eastAsia="Times New Roman"/>
          <w:b/>
          <w:lang w:eastAsia="el-GR"/>
        </w:rPr>
        <w:t xml:space="preserve"> </w:t>
      </w:r>
      <w:r w:rsidRPr="003B72ED">
        <w:rPr>
          <w:rFonts w:eastAsia="Times New Roman"/>
          <w:b/>
          <w:lang w:eastAsia="el-GR"/>
        </w:rPr>
        <w:t xml:space="preserve">: </w:t>
      </w:r>
    </w:p>
    <w:p w:rsidR="00AF7FB8" w:rsidRPr="003B72ED" w:rsidRDefault="00AF7FB8" w:rsidP="00AF7FB8">
      <w:pPr>
        <w:spacing w:before="120" w:after="120" w:line="240" w:lineRule="auto"/>
        <w:rPr>
          <w:rFonts w:eastAsia="Times New Roman"/>
          <w:lang w:eastAsia="el-GR"/>
        </w:rPr>
      </w:pPr>
      <w:r w:rsidRPr="00AF7FB8">
        <w:rPr>
          <w:rFonts w:eastAsia="Times New Roman"/>
          <w:lang w:eastAsia="el-GR"/>
        </w:rPr>
        <w:t xml:space="preserve">ΔΗΜΟΣ </w:t>
      </w:r>
      <w:r w:rsidR="00D370FB">
        <w:rPr>
          <w:rFonts w:eastAsia="Times New Roman"/>
          <w:lang w:eastAsia="el-GR"/>
        </w:rPr>
        <w:t>ΠΑΡΑΝΕΣΤΙΟΥ</w:t>
      </w:r>
    </w:p>
    <w:p w:rsidR="0013596D" w:rsidRDefault="0013596D" w:rsidP="00396607">
      <w:pPr>
        <w:spacing w:before="120" w:after="120" w:line="240" w:lineRule="auto"/>
        <w:rPr>
          <w:rFonts w:eastAsia="Times New Roman"/>
          <w:b/>
          <w:lang w:eastAsia="el-GR"/>
        </w:rPr>
      </w:pPr>
    </w:p>
    <w:p w:rsidR="003B72ED" w:rsidRDefault="003B72ED" w:rsidP="00396607">
      <w:pPr>
        <w:spacing w:before="120" w:after="120" w:line="240" w:lineRule="auto"/>
        <w:rPr>
          <w:rFonts w:eastAsia="Times New Roman"/>
          <w:b/>
          <w:lang w:eastAsia="el-GR"/>
        </w:rPr>
      </w:pPr>
      <w:r w:rsidRPr="003B72ED">
        <w:rPr>
          <w:rFonts w:eastAsia="Times New Roman"/>
          <w:b/>
          <w:lang w:eastAsia="el-GR"/>
        </w:rPr>
        <w:t>7. Προϋπολογισμός</w:t>
      </w:r>
      <w:r w:rsidR="00396607">
        <w:rPr>
          <w:rFonts w:eastAsia="Times New Roman"/>
          <w:b/>
          <w:lang w:eastAsia="el-GR"/>
        </w:rPr>
        <w:t xml:space="preserve"> </w:t>
      </w:r>
      <w:r w:rsidRPr="003B72ED">
        <w:rPr>
          <w:rFonts w:eastAsia="Times New Roman"/>
          <w:b/>
          <w:lang w:eastAsia="el-GR"/>
        </w:rPr>
        <w:t>:</w:t>
      </w:r>
      <w:r w:rsidR="00D370FB" w:rsidRPr="00D370FB">
        <w:t xml:space="preserve"> </w:t>
      </w:r>
      <w:r w:rsidR="00D370FB" w:rsidRPr="004A2725">
        <w:t>324.740,00</w:t>
      </w:r>
      <w:r w:rsidR="00D370FB">
        <w:t xml:space="preserve"> ΕΥΡΩ</w:t>
      </w:r>
    </w:p>
    <w:p w:rsidR="00E62D34" w:rsidRDefault="00E62D34" w:rsidP="00396607">
      <w:pPr>
        <w:spacing w:before="120" w:after="120" w:line="240" w:lineRule="auto"/>
        <w:rPr>
          <w:rFonts w:eastAsia="Times New Roman"/>
          <w:b/>
          <w:lang w:eastAsia="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2104"/>
        <w:gridCol w:w="5402"/>
      </w:tblGrid>
      <w:tr w:rsidR="00AF7FB8" w:rsidRPr="00414A7A" w:rsidTr="00AF7FB8">
        <w:trPr>
          <w:cantSplit/>
          <w:trHeight w:val="28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F7FB8" w:rsidRPr="002D1D70" w:rsidRDefault="00AF7FB8" w:rsidP="00BC61CE">
            <w:pPr>
              <w:pStyle w:val="Style2"/>
              <w:spacing w:line="240" w:lineRule="auto"/>
              <w:jc w:val="center"/>
              <w:rPr>
                <w:rFonts w:ascii="Calibri" w:hAnsi="Calibri" w:cs="Arial"/>
                <w:szCs w:val="22"/>
              </w:rPr>
            </w:pPr>
          </w:p>
          <w:p w:rsidR="00AF7FB8" w:rsidRPr="002D1D70" w:rsidRDefault="00AF7FB8" w:rsidP="00BC61CE">
            <w:pPr>
              <w:pStyle w:val="Style2"/>
              <w:spacing w:line="240" w:lineRule="auto"/>
              <w:jc w:val="center"/>
              <w:rPr>
                <w:rFonts w:ascii="Calibri" w:hAnsi="Calibri" w:cs="Arial"/>
                <w:sz w:val="24"/>
                <w:szCs w:val="24"/>
              </w:rPr>
            </w:pPr>
            <w:r w:rsidRPr="002D1D70">
              <w:rPr>
                <w:rFonts w:ascii="Calibri" w:hAnsi="Calibri" w:cs="Arial"/>
                <w:sz w:val="24"/>
                <w:szCs w:val="24"/>
              </w:rPr>
              <w:t>Ε. ΑΝΑΛΥΣΗ ΟΙΚΟΝΟΜΙΚΩΝ ΣΤΟΙΧΕΙΩΝ ΕΡΓΟΥ - ΠΡΟΜΗΘΕΙΑΣ</w:t>
            </w:r>
          </w:p>
          <w:p w:rsidR="00AF7FB8" w:rsidRPr="002D1D70" w:rsidRDefault="00AF7FB8" w:rsidP="00BC61CE">
            <w:pPr>
              <w:pStyle w:val="Style2"/>
              <w:spacing w:line="240" w:lineRule="auto"/>
              <w:jc w:val="center"/>
              <w:rPr>
                <w:rFonts w:ascii="Calibri" w:hAnsi="Calibri" w:cs="Arial"/>
                <w:sz w:val="24"/>
                <w:szCs w:val="24"/>
              </w:rPr>
            </w:pPr>
          </w:p>
        </w:tc>
      </w:tr>
      <w:tr w:rsidR="003C07BB" w:rsidRPr="00414A7A" w:rsidTr="003C07BB">
        <w:trPr>
          <w:cantSplit/>
          <w:trHeight w:val="283"/>
          <w:jc w:val="center"/>
        </w:trPr>
        <w:tc>
          <w:tcPr>
            <w:tcW w:w="858" w:type="pct"/>
            <w:vMerge w:val="restart"/>
            <w:tcBorders>
              <w:top w:val="nil"/>
              <w:right w:val="single" w:sz="4" w:space="0" w:color="auto"/>
            </w:tcBorders>
            <w:shd w:val="clear" w:color="auto" w:fill="F2F2F2"/>
            <w:vAlign w:val="center"/>
          </w:tcPr>
          <w:p w:rsidR="003C07BB" w:rsidRPr="002D1D70" w:rsidRDefault="003C07BB" w:rsidP="00BC61CE">
            <w:pPr>
              <w:pStyle w:val="Style2"/>
              <w:spacing w:line="240" w:lineRule="auto"/>
              <w:rPr>
                <w:rFonts w:ascii="Calibri" w:hAnsi="Calibri" w:cs="Arial"/>
                <w:b w:val="0"/>
                <w:szCs w:val="22"/>
              </w:rPr>
            </w:pPr>
            <w:r w:rsidRPr="002D1D70">
              <w:rPr>
                <w:rFonts w:ascii="Calibri" w:hAnsi="Calibri" w:cs="Arial"/>
                <w:b w:val="0"/>
                <w:szCs w:val="22"/>
              </w:rPr>
              <w:t>Ενδεικτική Κατανομή Π/Υ</w:t>
            </w:r>
          </w:p>
        </w:tc>
        <w:tc>
          <w:tcPr>
            <w:tcW w:w="4142" w:type="pct"/>
            <w:gridSpan w:val="2"/>
            <w:tcBorders>
              <w:top w:val="single" w:sz="4" w:space="0" w:color="auto"/>
              <w:left w:val="single" w:sz="4" w:space="0" w:color="auto"/>
              <w:bottom w:val="single" w:sz="4" w:space="0" w:color="auto"/>
            </w:tcBorders>
            <w:shd w:val="clear" w:color="auto" w:fill="F2F2F2"/>
            <w:vAlign w:val="center"/>
          </w:tcPr>
          <w:p w:rsidR="003C07BB" w:rsidRPr="002D1D70" w:rsidRDefault="003C07BB" w:rsidP="00BC61CE">
            <w:pPr>
              <w:pStyle w:val="Style2"/>
              <w:spacing w:line="240" w:lineRule="auto"/>
              <w:jc w:val="center"/>
              <w:rPr>
                <w:rFonts w:ascii="Calibri" w:hAnsi="Calibri" w:cs="Arial"/>
                <w:b w:val="0"/>
                <w:szCs w:val="22"/>
              </w:rPr>
            </w:pPr>
          </w:p>
        </w:tc>
      </w:tr>
      <w:tr w:rsidR="003C07BB" w:rsidRPr="00414A7A" w:rsidTr="00BC61CE">
        <w:trPr>
          <w:cantSplit/>
          <w:trHeight w:val="549"/>
          <w:jc w:val="center"/>
        </w:trPr>
        <w:tc>
          <w:tcPr>
            <w:tcW w:w="858" w:type="pct"/>
            <w:vMerge/>
            <w:shd w:val="clear" w:color="auto" w:fill="F2F2F2"/>
            <w:vAlign w:val="center"/>
          </w:tcPr>
          <w:p w:rsidR="003C07BB" w:rsidRPr="002D1D70" w:rsidRDefault="003C07BB" w:rsidP="00BC61CE">
            <w:pPr>
              <w:pStyle w:val="Style2"/>
              <w:spacing w:line="240" w:lineRule="auto"/>
              <w:rPr>
                <w:rFonts w:ascii="Calibri" w:hAnsi="Calibri" w:cs="Arial"/>
                <w:b w:val="0"/>
                <w:szCs w:val="22"/>
              </w:rPr>
            </w:pPr>
          </w:p>
        </w:tc>
        <w:tc>
          <w:tcPr>
            <w:tcW w:w="1" w:type="pct"/>
            <w:gridSpan w:val="2"/>
            <w:tcBorders>
              <w:top w:val="single" w:sz="4" w:space="0" w:color="auto"/>
            </w:tcBorders>
            <w:shd w:val="clear" w:color="auto" w:fill="FFFFFF"/>
            <w:vAlign w:val="center"/>
          </w:tcPr>
          <w:p w:rsidR="003C07BB" w:rsidRPr="004C2C5E" w:rsidRDefault="003C07BB" w:rsidP="00BC61CE">
            <w:pPr>
              <w:pStyle w:val="Style2"/>
              <w:spacing w:line="240" w:lineRule="auto"/>
              <w:jc w:val="center"/>
              <w:rPr>
                <w:rFonts w:ascii="Calibri" w:hAnsi="Calibri" w:cs="Arial"/>
                <w:szCs w:val="22"/>
              </w:rPr>
            </w:pPr>
          </w:p>
        </w:tc>
      </w:tr>
      <w:tr w:rsidR="00AF7FB8" w:rsidRPr="00414A7A" w:rsidTr="00AF7FB8">
        <w:tblPrEx>
          <w:tblLook w:val="01E0" w:firstRow="1" w:lastRow="1" w:firstColumn="1" w:lastColumn="1" w:noHBand="0" w:noVBand="0"/>
        </w:tblPrEx>
        <w:trPr>
          <w:trHeight w:val="45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F7FB8" w:rsidRPr="002D1D70" w:rsidRDefault="00AF7FB8" w:rsidP="00BC61CE">
            <w:pPr>
              <w:pStyle w:val="Style2"/>
              <w:spacing w:line="240" w:lineRule="auto"/>
              <w:ind w:left="720"/>
              <w:jc w:val="center"/>
              <w:rPr>
                <w:rFonts w:ascii="Calibri" w:hAnsi="Calibri"/>
                <w:sz w:val="24"/>
                <w:szCs w:val="24"/>
              </w:rPr>
            </w:pPr>
            <w:r w:rsidRPr="002D1D70">
              <w:rPr>
                <w:rFonts w:ascii="Calibri" w:hAnsi="Calibri"/>
                <w:sz w:val="24"/>
                <w:szCs w:val="24"/>
              </w:rPr>
              <w:t>ΑΝΑΛΥΣΗ ΠΗΓΩΝ ΧΡΗΜΑΤΟΔΟΤΗΣΗΣ</w:t>
            </w:r>
          </w:p>
          <w:p w:rsidR="00AF7FB8" w:rsidRPr="002D1D70" w:rsidRDefault="00AF7FB8" w:rsidP="00BC61CE">
            <w:pPr>
              <w:pStyle w:val="Style2"/>
              <w:spacing w:line="240" w:lineRule="auto"/>
              <w:jc w:val="center"/>
              <w:rPr>
                <w:rFonts w:ascii="Calibri" w:hAnsi="Calibri"/>
                <w:szCs w:val="22"/>
              </w:rPr>
            </w:pPr>
            <w:r w:rsidRPr="002D1D70">
              <w:rPr>
                <w:rFonts w:ascii="Calibri" w:hAnsi="Calibri"/>
                <w:b w:val="0"/>
                <w:i/>
                <w:szCs w:val="22"/>
              </w:rPr>
              <w:t>(Συμπληρώνονται οι στήλες στην περίπτωση που θα υπάρξει συγχρηματοδότηση από άλλους πόρους)</w:t>
            </w:r>
          </w:p>
        </w:tc>
      </w:tr>
      <w:tr w:rsidR="00AF7FB8" w:rsidRPr="00414A7A" w:rsidTr="00AF7FB8">
        <w:tblPrEx>
          <w:tblLook w:val="04A0" w:firstRow="1" w:lastRow="0" w:firstColumn="1" w:lastColumn="0" w:noHBand="0" w:noVBand="1"/>
        </w:tblPrEx>
        <w:trPr>
          <w:trHeight w:val="285"/>
          <w:jc w:val="center"/>
        </w:trPr>
        <w:tc>
          <w:tcPr>
            <w:tcW w:w="2019" w:type="pct"/>
            <w:gridSpan w:val="2"/>
            <w:shd w:val="clear" w:color="auto" w:fill="FFFFFF"/>
            <w:vAlign w:val="center"/>
          </w:tcPr>
          <w:p w:rsidR="00AF7FB8" w:rsidRPr="002D1D70" w:rsidRDefault="00AF7FB8" w:rsidP="000C19CC">
            <w:pPr>
              <w:pStyle w:val="Style3"/>
              <w:spacing w:before="0" w:after="0"/>
              <w:ind w:left="34" w:right="34"/>
              <w:jc w:val="left"/>
              <w:rPr>
                <w:rFonts w:ascii="Calibri" w:hAnsi="Calibri"/>
                <w:b w:val="0"/>
                <w:kern w:val="0"/>
                <w:sz w:val="22"/>
                <w:szCs w:val="22"/>
                <w:u w:val="none"/>
              </w:rPr>
            </w:pPr>
            <w:r w:rsidRPr="002D1D70">
              <w:rPr>
                <w:rFonts w:ascii="Calibri" w:hAnsi="Calibri"/>
                <w:b w:val="0"/>
                <w:kern w:val="0"/>
                <w:sz w:val="22"/>
                <w:szCs w:val="22"/>
                <w:u w:val="none"/>
              </w:rPr>
              <w:t xml:space="preserve">Π.Δ.Ε. </w:t>
            </w:r>
          </w:p>
        </w:tc>
        <w:tc>
          <w:tcPr>
            <w:tcW w:w="2981" w:type="pct"/>
            <w:vAlign w:val="center"/>
          </w:tcPr>
          <w:p w:rsidR="00AF7FB8" w:rsidRPr="00D370FB" w:rsidRDefault="00D370FB" w:rsidP="00BC61CE">
            <w:pPr>
              <w:pStyle w:val="Style3"/>
              <w:spacing w:before="0" w:after="0"/>
              <w:ind w:left="284" w:right="34"/>
              <w:jc w:val="left"/>
              <w:rPr>
                <w:rFonts w:ascii="Calibri" w:hAnsi="Calibri"/>
                <w:b w:val="0"/>
                <w:color w:val="000000"/>
                <w:kern w:val="0"/>
                <w:sz w:val="24"/>
                <w:szCs w:val="24"/>
                <w:u w:val="none"/>
              </w:rPr>
            </w:pPr>
            <w:r w:rsidRPr="00D370FB">
              <w:rPr>
                <w:rFonts w:ascii="Calibri" w:hAnsi="Calibri" w:cs="Calibri"/>
                <w:b w:val="0"/>
                <w:bCs w:val="0"/>
                <w:sz w:val="24"/>
                <w:szCs w:val="24"/>
                <w:u w:val="none"/>
              </w:rPr>
              <w:t>163.120,80</w:t>
            </w:r>
          </w:p>
        </w:tc>
      </w:tr>
      <w:tr w:rsidR="00AF7FB8" w:rsidRPr="00414A7A" w:rsidTr="00AF7FB8">
        <w:tblPrEx>
          <w:tblLook w:val="04A0" w:firstRow="1" w:lastRow="0" w:firstColumn="1" w:lastColumn="0" w:noHBand="0" w:noVBand="1"/>
        </w:tblPrEx>
        <w:trPr>
          <w:trHeight w:val="285"/>
          <w:jc w:val="center"/>
        </w:trPr>
        <w:tc>
          <w:tcPr>
            <w:tcW w:w="2019" w:type="pct"/>
            <w:gridSpan w:val="2"/>
            <w:shd w:val="clear" w:color="auto" w:fill="FFFFFF"/>
            <w:vAlign w:val="center"/>
          </w:tcPr>
          <w:p w:rsidR="00AF7FB8" w:rsidRPr="002D1D70" w:rsidRDefault="00AF7FB8" w:rsidP="00BC61CE">
            <w:pPr>
              <w:pStyle w:val="Style3"/>
              <w:spacing w:before="0" w:after="0"/>
              <w:ind w:left="34" w:right="34"/>
              <w:jc w:val="left"/>
              <w:rPr>
                <w:rFonts w:ascii="Calibri" w:hAnsi="Calibri"/>
                <w:b w:val="0"/>
                <w:kern w:val="0"/>
                <w:sz w:val="22"/>
                <w:szCs w:val="22"/>
                <w:u w:val="none"/>
              </w:rPr>
            </w:pPr>
            <w:r w:rsidRPr="002D1D70">
              <w:rPr>
                <w:rFonts w:ascii="Calibri" w:hAnsi="Calibri"/>
                <w:b w:val="0"/>
                <w:kern w:val="0"/>
                <w:sz w:val="22"/>
                <w:szCs w:val="22"/>
                <w:u w:val="none"/>
              </w:rPr>
              <w:t>Πόροι Περιφέρειας</w:t>
            </w:r>
          </w:p>
        </w:tc>
        <w:tc>
          <w:tcPr>
            <w:tcW w:w="2981" w:type="pct"/>
            <w:vAlign w:val="center"/>
          </w:tcPr>
          <w:p w:rsidR="00AF7FB8" w:rsidRPr="00D370FB" w:rsidRDefault="00D370FB" w:rsidP="00BC61CE">
            <w:pPr>
              <w:pStyle w:val="Style3"/>
              <w:spacing w:before="0" w:after="0"/>
              <w:ind w:left="284" w:right="34"/>
              <w:jc w:val="left"/>
              <w:rPr>
                <w:rFonts w:ascii="Calibri" w:hAnsi="Calibri"/>
                <w:b w:val="0"/>
                <w:color w:val="000000"/>
                <w:kern w:val="0"/>
                <w:sz w:val="24"/>
                <w:szCs w:val="24"/>
                <w:u w:val="none"/>
              </w:rPr>
            </w:pPr>
            <w:r w:rsidRPr="00D370FB">
              <w:rPr>
                <w:rFonts w:ascii="Calibri" w:hAnsi="Calibri"/>
                <w:b w:val="0"/>
                <w:color w:val="000000"/>
                <w:kern w:val="0"/>
                <w:sz w:val="24"/>
                <w:szCs w:val="24"/>
                <w:u w:val="none"/>
              </w:rPr>
              <w:t>0</w:t>
            </w:r>
          </w:p>
        </w:tc>
      </w:tr>
      <w:tr w:rsidR="00AF7FB8" w:rsidRPr="00414A7A" w:rsidTr="00AF7FB8">
        <w:tblPrEx>
          <w:tblLook w:val="04A0" w:firstRow="1" w:lastRow="0" w:firstColumn="1" w:lastColumn="0" w:noHBand="0" w:noVBand="1"/>
        </w:tblPrEx>
        <w:trPr>
          <w:trHeight w:val="285"/>
          <w:jc w:val="center"/>
        </w:trPr>
        <w:tc>
          <w:tcPr>
            <w:tcW w:w="2019" w:type="pct"/>
            <w:gridSpan w:val="2"/>
            <w:tcBorders>
              <w:bottom w:val="single" w:sz="4" w:space="0" w:color="auto"/>
            </w:tcBorders>
            <w:shd w:val="clear" w:color="auto" w:fill="FFFFFF"/>
            <w:vAlign w:val="center"/>
          </w:tcPr>
          <w:p w:rsidR="00AF7FB8" w:rsidRPr="002D1D70" w:rsidRDefault="00AF7FB8" w:rsidP="00BC61CE">
            <w:pPr>
              <w:pStyle w:val="Style3"/>
              <w:spacing w:before="0" w:after="0"/>
              <w:ind w:left="34" w:right="34"/>
              <w:jc w:val="left"/>
              <w:rPr>
                <w:rFonts w:ascii="Calibri" w:hAnsi="Calibri"/>
                <w:b w:val="0"/>
                <w:kern w:val="0"/>
                <w:sz w:val="22"/>
                <w:szCs w:val="22"/>
                <w:u w:val="none"/>
              </w:rPr>
            </w:pPr>
            <w:r w:rsidRPr="002D1D70">
              <w:rPr>
                <w:rFonts w:ascii="Calibri" w:hAnsi="Calibri"/>
                <w:b w:val="0"/>
                <w:kern w:val="0"/>
                <w:sz w:val="22"/>
                <w:szCs w:val="22"/>
                <w:u w:val="none"/>
              </w:rPr>
              <w:t>Πόροι Δήμου</w:t>
            </w:r>
          </w:p>
        </w:tc>
        <w:tc>
          <w:tcPr>
            <w:tcW w:w="2981" w:type="pct"/>
            <w:tcBorders>
              <w:bottom w:val="single" w:sz="4" w:space="0" w:color="auto"/>
            </w:tcBorders>
            <w:vAlign w:val="center"/>
          </w:tcPr>
          <w:p w:rsidR="00AF7FB8" w:rsidRPr="00D370FB" w:rsidRDefault="00D370FB" w:rsidP="00BC61CE">
            <w:pPr>
              <w:pStyle w:val="Style3"/>
              <w:spacing w:before="0" w:after="0"/>
              <w:ind w:left="284" w:right="34"/>
              <w:jc w:val="left"/>
              <w:rPr>
                <w:rFonts w:ascii="Calibri" w:hAnsi="Calibri"/>
                <w:b w:val="0"/>
                <w:color w:val="000000"/>
                <w:kern w:val="0"/>
                <w:sz w:val="24"/>
                <w:szCs w:val="24"/>
                <w:u w:val="none"/>
              </w:rPr>
            </w:pPr>
            <w:r w:rsidRPr="00D370FB">
              <w:rPr>
                <w:rFonts w:ascii="Calibri" w:hAnsi="Calibri" w:cs="Calibri"/>
                <w:b w:val="0"/>
                <w:sz w:val="24"/>
                <w:szCs w:val="24"/>
                <w:u w:val="none"/>
              </w:rPr>
              <w:t>161.619,20</w:t>
            </w:r>
          </w:p>
        </w:tc>
      </w:tr>
      <w:tr w:rsidR="00AF7FB8" w:rsidRPr="00414A7A" w:rsidTr="00AF7FB8">
        <w:tblPrEx>
          <w:tblLook w:val="04A0" w:firstRow="1" w:lastRow="0" w:firstColumn="1" w:lastColumn="0" w:noHBand="0" w:noVBand="1"/>
        </w:tblPrEx>
        <w:trPr>
          <w:trHeight w:val="285"/>
          <w:jc w:val="center"/>
        </w:trPr>
        <w:tc>
          <w:tcPr>
            <w:tcW w:w="2019" w:type="pct"/>
            <w:gridSpan w:val="2"/>
            <w:tcBorders>
              <w:bottom w:val="single" w:sz="4" w:space="0" w:color="auto"/>
            </w:tcBorders>
            <w:shd w:val="clear" w:color="auto" w:fill="FFFFFF"/>
            <w:vAlign w:val="center"/>
          </w:tcPr>
          <w:p w:rsidR="00AF7FB8" w:rsidRPr="002D1D70" w:rsidRDefault="00AF7FB8" w:rsidP="00BC61CE">
            <w:pPr>
              <w:pStyle w:val="Style3"/>
              <w:spacing w:before="0" w:after="0"/>
              <w:ind w:left="34" w:right="34"/>
              <w:jc w:val="left"/>
              <w:rPr>
                <w:rFonts w:ascii="Calibri" w:hAnsi="Calibri"/>
                <w:b w:val="0"/>
                <w:kern w:val="0"/>
                <w:sz w:val="22"/>
                <w:szCs w:val="22"/>
                <w:u w:val="none"/>
              </w:rPr>
            </w:pPr>
            <w:r w:rsidRPr="002D1D70">
              <w:rPr>
                <w:rFonts w:ascii="Calibri" w:hAnsi="Calibri"/>
                <w:b w:val="0"/>
                <w:kern w:val="0"/>
                <w:sz w:val="22"/>
                <w:szCs w:val="22"/>
                <w:u w:val="none"/>
              </w:rPr>
              <w:t xml:space="preserve">Λοιποί Πόροι (περιγραφή) </w:t>
            </w:r>
          </w:p>
        </w:tc>
        <w:tc>
          <w:tcPr>
            <w:tcW w:w="2981" w:type="pct"/>
            <w:tcBorders>
              <w:bottom w:val="single" w:sz="4" w:space="0" w:color="auto"/>
            </w:tcBorders>
            <w:vAlign w:val="center"/>
          </w:tcPr>
          <w:p w:rsidR="00AF7FB8" w:rsidRPr="00D370FB" w:rsidRDefault="00AF7FB8" w:rsidP="00BC61CE">
            <w:pPr>
              <w:pStyle w:val="Style3"/>
              <w:spacing w:before="0" w:after="0"/>
              <w:ind w:left="284" w:right="34"/>
              <w:jc w:val="left"/>
              <w:rPr>
                <w:rFonts w:ascii="Calibri" w:hAnsi="Calibri"/>
                <w:b w:val="0"/>
                <w:color w:val="000000"/>
                <w:kern w:val="0"/>
                <w:sz w:val="24"/>
                <w:szCs w:val="24"/>
                <w:u w:val="none"/>
              </w:rPr>
            </w:pPr>
          </w:p>
        </w:tc>
      </w:tr>
    </w:tbl>
    <w:p w:rsidR="00AF7FB8" w:rsidRPr="003B72ED" w:rsidRDefault="00AF7FB8" w:rsidP="00396607">
      <w:pPr>
        <w:spacing w:before="120" w:after="120" w:line="240" w:lineRule="auto"/>
        <w:rPr>
          <w:rFonts w:eastAsia="Times New Roman"/>
          <w:b/>
          <w:lang w:eastAsia="el-GR"/>
        </w:rPr>
      </w:pPr>
    </w:p>
    <w:p w:rsidR="003B72ED" w:rsidRPr="003B72ED" w:rsidRDefault="003B72ED" w:rsidP="00396607">
      <w:pPr>
        <w:spacing w:before="120" w:after="120" w:line="240" w:lineRule="auto"/>
        <w:rPr>
          <w:rFonts w:eastAsia="Times New Roman"/>
          <w:b/>
          <w:lang w:eastAsia="el-GR"/>
        </w:rPr>
      </w:pPr>
      <w:r w:rsidRPr="003B72ED">
        <w:rPr>
          <w:rFonts w:eastAsia="Times New Roman"/>
          <w:b/>
          <w:lang w:eastAsia="el-GR"/>
        </w:rPr>
        <w:t xml:space="preserve">8. Διάρκεια υλοποίησης </w:t>
      </w:r>
      <w:r w:rsidR="00396607">
        <w:rPr>
          <w:rFonts w:eastAsia="Times New Roman"/>
          <w:b/>
          <w:lang w:eastAsia="el-GR"/>
        </w:rPr>
        <w:t>σε Μήνες :</w:t>
      </w:r>
      <w:r w:rsidR="001E36E2">
        <w:rPr>
          <w:rFonts w:eastAsia="Times New Roman"/>
          <w:b/>
          <w:lang w:eastAsia="el-GR"/>
        </w:rPr>
        <w:t xml:space="preserve"> 2</w:t>
      </w:r>
      <w:r w:rsidR="00D370FB">
        <w:rPr>
          <w:rFonts w:eastAsia="Times New Roman"/>
          <w:b/>
          <w:lang w:eastAsia="el-GR"/>
        </w:rPr>
        <w:t>8</w:t>
      </w:r>
    </w:p>
    <w:tbl>
      <w:tblPr>
        <w:tblpPr w:leftFromText="180" w:rightFromText="180" w:vertAnchor="text" w:horzAnchor="margin" w:tblpY="24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100"/>
      </w:tblGrid>
      <w:tr w:rsidR="00AF7FB8" w:rsidRPr="003B72ED" w:rsidTr="00BC61CE">
        <w:tc>
          <w:tcPr>
            <w:tcW w:w="2405" w:type="dxa"/>
            <w:tcBorders>
              <w:top w:val="single" w:sz="4" w:space="0" w:color="auto"/>
              <w:left w:val="single" w:sz="4" w:space="0" w:color="auto"/>
              <w:bottom w:val="single" w:sz="4" w:space="0" w:color="auto"/>
              <w:right w:val="single" w:sz="4" w:space="0" w:color="auto"/>
            </w:tcBorders>
            <w:shd w:val="clear" w:color="auto" w:fill="D9D9D9"/>
            <w:vAlign w:val="center"/>
          </w:tcPr>
          <w:p w:rsidR="00AF7FB8" w:rsidRPr="003B72ED" w:rsidRDefault="00AF7FB8" w:rsidP="00396607">
            <w:pPr>
              <w:overflowPunct w:val="0"/>
              <w:autoSpaceDE w:val="0"/>
              <w:autoSpaceDN w:val="0"/>
              <w:adjustRightInd w:val="0"/>
              <w:spacing w:before="120" w:after="120" w:line="240" w:lineRule="auto"/>
              <w:jc w:val="center"/>
              <w:rPr>
                <w:rFonts w:eastAsia="Times New Roman"/>
                <w:b/>
                <w:lang w:eastAsia="el-GR"/>
              </w:rPr>
            </w:pPr>
            <w:r w:rsidRPr="003B72ED">
              <w:rPr>
                <w:rFonts w:eastAsia="Times New Roman"/>
                <w:b/>
                <w:lang w:eastAsia="el-GR"/>
              </w:rPr>
              <w:t>Σύνολο Πράξης</w:t>
            </w:r>
          </w:p>
        </w:tc>
        <w:tc>
          <w:tcPr>
            <w:tcW w:w="6100" w:type="dxa"/>
            <w:tcBorders>
              <w:top w:val="single" w:sz="4" w:space="0" w:color="auto"/>
              <w:left w:val="single" w:sz="4" w:space="0" w:color="auto"/>
              <w:bottom w:val="single" w:sz="4" w:space="0" w:color="auto"/>
              <w:right w:val="single" w:sz="4" w:space="0" w:color="auto"/>
            </w:tcBorders>
            <w:shd w:val="clear" w:color="auto" w:fill="D9D9D9"/>
            <w:vAlign w:val="center"/>
          </w:tcPr>
          <w:p w:rsidR="00AF7FB8" w:rsidRPr="008E029B" w:rsidRDefault="001E36E2" w:rsidP="00E62D34">
            <w:pPr>
              <w:overflowPunct w:val="0"/>
              <w:autoSpaceDE w:val="0"/>
              <w:autoSpaceDN w:val="0"/>
              <w:adjustRightInd w:val="0"/>
              <w:spacing w:before="120" w:after="120" w:line="240" w:lineRule="auto"/>
              <w:jc w:val="center"/>
              <w:rPr>
                <w:rFonts w:eastAsia="Times New Roman"/>
                <w:b/>
                <w:bCs/>
                <w:highlight w:val="yellow"/>
                <w:lang w:eastAsia="el-GR"/>
              </w:rPr>
            </w:pPr>
            <w:r>
              <w:rPr>
                <w:rFonts w:eastAsia="Times New Roman"/>
                <w:b/>
                <w:bCs/>
                <w:lang w:eastAsia="el-GR"/>
              </w:rPr>
              <w:t>2</w:t>
            </w:r>
            <w:r w:rsidR="00D370FB">
              <w:rPr>
                <w:rFonts w:eastAsia="Times New Roman"/>
                <w:b/>
                <w:bCs/>
                <w:lang w:eastAsia="el-GR"/>
              </w:rPr>
              <w:t>8</w:t>
            </w:r>
            <w:r w:rsidR="00AF7FB8" w:rsidRPr="00E62D34">
              <w:rPr>
                <w:rFonts w:eastAsia="Times New Roman"/>
                <w:b/>
                <w:bCs/>
                <w:lang w:eastAsia="el-GR"/>
              </w:rPr>
              <w:t xml:space="preserve"> ΜΗΝΕΣ </w:t>
            </w:r>
            <w:r w:rsidR="00E62D34" w:rsidRPr="00E62D34">
              <w:rPr>
                <w:rFonts w:eastAsia="Times New Roman"/>
                <w:b/>
                <w:bCs/>
                <w:lang w:eastAsia="el-GR"/>
              </w:rPr>
              <w:t>από την υπογραφή</w:t>
            </w:r>
            <w:r w:rsidR="00E62D34">
              <w:rPr>
                <w:rFonts w:eastAsia="Times New Roman"/>
                <w:b/>
                <w:bCs/>
                <w:lang w:eastAsia="el-GR"/>
              </w:rPr>
              <w:t>.</w:t>
            </w:r>
          </w:p>
        </w:tc>
      </w:tr>
    </w:tbl>
    <w:p w:rsidR="003B72ED" w:rsidRPr="003B72ED" w:rsidRDefault="003B72ED" w:rsidP="00396607">
      <w:pPr>
        <w:spacing w:before="120" w:after="120" w:line="240" w:lineRule="auto"/>
        <w:rPr>
          <w:rFonts w:eastAsia="Times New Roman"/>
          <w:b/>
          <w:lang w:eastAsia="el-GR"/>
        </w:rPr>
      </w:pPr>
    </w:p>
    <w:p w:rsidR="003B72ED" w:rsidRPr="00CF324D" w:rsidRDefault="003B72ED" w:rsidP="00D92B6E">
      <w:pPr>
        <w:spacing w:before="120" w:after="120" w:line="240" w:lineRule="auto"/>
        <w:jc w:val="both"/>
      </w:pPr>
    </w:p>
    <w:sectPr w:rsidR="003B72ED" w:rsidRPr="00CF324D" w:rsidSect="00A96FCE">
      <w:headerReference w:type="default" r:id="rId7"/>
      <w:footerReference w:type="default" r:id="rId8"/>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7A1F" w:rsidRDefault="005F7A1F" w:rsidP="006047D2">
      <w:pPr>
        <w:spacing w:after="0" w:line="240" w:lineRule="auto"/>
      </w:pPr>
      <w:r>
        <w:separator/>
      </w:r>
    </w:p>
  </w:endnote>
  <w:endnote w:type="continuationSeparator" w:id="0">
    <w:p w:rsidR="005F7A1F" w:rsidRDefault="005F7A1F" w:rsidP="0060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MgHelveticaUCPol">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61CE" w:rsidRPr="00A96FCE" w:rsidRDefault="00BC61CE">
    <w:pPr>
      <w:pStyle w:val="a5"/>
      <w:jc w:val="right"/>
      <w:rPr>
        <w:sz w:val="20"/>
        <w:szCs w:val="20"/>
      </w:rPr>
    </w:pPr>
    <w:r w:rsidRPr="00A96FCE">
      <w:rPr>
        <w:sz w:val="20"/>
        <w:szCs w:val="20"/>
      </w:rPr>
      <w:t xml:space="preserve">Σελίδα | </w:t>
    </w:r>
    <w:r w:rsidR="00C14792" w:rsidRPr="00A96FCE">
      <w:rPr>
        <w:sz w:val="20"/>
        <w:szCs w:val="20"/>
      </w:rPr>
      <w:fldChar w:fldCharType="begin"/>
    </w:r>
    <w:r w:rsidRPr="00A96FCE">
      <w:rPr>
        <w:sz w:val="20"/>
        <w:szCs w:val="20"/>
      </w:rPr>
      <w:instrText>PAGE   \* MERGEFORMAT</w:instrText>
    </w:r>
    <w:r w:rsidR="00C14792" w:rsidRPr="00A96FCE">
      <w:rPr>
        <w:sz w:val="20"/>
        <w:szCs w:val="20"/>
      </w:rPr>
      <w:fldChar w:fldCharType="separate"/>
    </w:r>
    <w:r w:rsidR="00B91772">
      <w:rPr>
        <w:noProof/>
        <w:sz w:val="20"/>
        <w:szCs w:val="20"/>
      </w:rPr>
      <w:t>1</w:t>
    </w:r>
    <w:r w:rsidR="00C14792" w:rsidRPr="00A96FCE">
      <w:rPr>
        <w:sz w:val="20"/>
        <w:szCs w:val="20"/>
      </w:rPr>
      <w:fldChar w:fldCharType="end"/>
    </w:r>
  </w:p>
  <w:p w:rsidR="00BC61CE" w:rsidRDefault="00BC61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7A1F" w:rsidRDefault="005F7A1F" w:rsidP="006047D2">
      <w:pPr>
        <w:spacing w:after="0" w:line="240" w:lineRule="auto"/>
      </w:pPr>
      <w:r>
        <w:separator/>
      </w:r>
    </w:p>
  </w:footnote>
  <w:footnote w:type="continuationSeparator" w:id="0">
    <w:p w:rsidR="005F7A1F" w:rsidRDefault="005F7A1F" w:rsidP="0060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61CE" w:rsidRPr="00C80EC1" w:rsidRDefault="00BC61CE" w:rsidP="00C80E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decimal"/>
      <w:lvlText w:val="%1."/>
      <w:lvlJc w:val="left"/>
      <w:pPr>
        <w:tabs>
          <w:tab w:val="num" w:pos="540"/>
        </w:tabs>
        <w:ind w:left="540" w:hanging="360"/>
      </w:pPr>
      <w:rPr>
        <w:rFonts w:eastAsia="MgHelveticaUCPol"/>
        <w:b/>
        <w:bCs/>
        <w:color w:val="auto"/>
      </w:rPr>
    </w:lvl>
  </w:abstractNum>
  <w:abstractNum w:abstractNumId="1" w15:restartNumberingAfterBreak="0">
    <w:nsid w:val="00000008"/>
    <w:multiLevelType w:val="singleLevel"/>
    <w:tmpl w:val="00000008"/>
    <w:name w:val="WW8Num8"/>
    <w:lvl w:ilvl="0">
      <w:start w:val="1"/>
      <w:numFmt w:val="bullet"/>
      <w:lvlText w:val=""/>
      <w:lvlJc w:val="left"/>
      <w:pPr>
        <w:tabs>
          <w:tab w:val="num" w:pos="1260"/>
        </w:tabs>
        <w:ind w:left="1260" w:hanging="360"/>
      </w:pPr>
      <w:rPr>
        <w:rFonts w:ascii="Wingdings" w:hAnsi="Wingdings" w:cs="Wingdings" w:hint="default"/>
      </w:rPr>
    </w:lvl>
  </w:abstractNum>
  <w:abstractNum w:abstractNumId="2" w15:restartNumberingAfterBreak="0">
    <w:nsid w:val="0000000F"/>
    <w:multiLevelType w:val="singleLevel"/>
    <w:tmpl w:val="0000000F"/>
    <w:name w:val="WW8Num16"/>
    <w:lvl w:ilvl="0">
      <w:start w:val="1"/>
      <w:numFmt w:val="bullet"/>
      <w:lvlText w:val=""/>
      <w:lvlJc w:val="left"/>
      <w:pPr>
        <w:tabs>
          <w:tab w:val="num" w:pos="1080"/>
        </w:tabs>
        <w:ind w:left="1080" w:hanging="360"/>
      </w:pPr>
      <w:rPr>
        <w:rFonts w:ascii="Symbol" w:hAnsi="Symbol" w:cs="Symbol" w:hint="default"/>
        <w:color w:val="000000"/>
        <w:sz w:val="20"/>
        <w:szCs w:val="20"/>
      </w:rPr>
    </w:lvl>
  </w:abstractNum>
  <w:abstractNum w:abstractNumId="3" w15:restartNumberingAfterBreak="0">
    <w:nsid w:val="0A7305ED"/>
    <w:multiLevelType w:val="multilevel"/>
    <w:tmpl w:val="16DC3578"/>
    <w:lvl w:ilvl="0">
      <w:start w:val="1"/>
      <w:numFmt w:val="decimal"/>
      <w:lvlText w:val="%1)"/>
      <w:lvlJc w:val="left"/>
      <w:pPr>
        <w:ind w:left="108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4" w15:restartNumberingAfterBreak="0">
    <w:nsid w:val="0D6A4B0F"/>
    <w:multiLevelType w:val="hybridMultilevel"/>
    <w:tmpl w:val="828A487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5F454B"/>
    <w:multiLevelType w:val="multilevel"/>
    <w:tmpl w:val="3A72A41E"/>
    <w:lvl w:ilvl="0">
      <w:numFmt w:val="bullet"/>
      <w:lvlText w:val="•"/>
      <w:lvlJc w:val="left"/>
      <w:pPr>
        <w:ind w:left="720" w:hanging="360"/>
      </w:pPr>
      <w:rPr>
        <w:rFonts w:ascii="Calibri" w:eastAsia="Times New Roman" w:hAnsi="Calibri"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6" w15:restartNumberingAfterBreak="0">
    <w:nsid w:val="13E74740"/>
    <w:multiLevelType w:val="hybridMultilevel"/>
    <w:tmpl w:val="33A001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D07D17"/>
    <w:multiLevelType w:val="hybridMultilevel"/>
    <w:tmpl w:val="6A9EBB70"/>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51500F"/>
    <w:multiLevelType w:val="hybridMultilevel"/>
    <w:tmpl w:val="21BC761A"/>
    <w:lvl w:ilvl="0" w:tplc="9CB8BE3C">
      <w:start w:val="1"/>
      <w:numFmt w:val="bullet"/>
      <w:lvlText w:val=""/>
      <w:lvlJc w:val="left"/>
      <w:pPr>
        <w:ind w:left="720" w:hanging="360"/>
      </w:pPr>
      <w:rPr>
        <w:rFonts w:ascii="Symbol" w:hAnsi="Symbol" w:hint="default"/>
      </w:rPr>
    </w:lvl>
    <w:lvl w:ilvl="1" w:tplc="4636ED42">
      <w:numFmt w:val="bullet"/>
      <w:lvlText w:val="-"/>
      <w:lvlJc w:val="left"/>
      <w:pPr>
        <w:ind w:left="1800" w:hanging="72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66E795B"/>
    <w:multiLevelType w:val="hybridMultilevel"/>
    <w:tmpl w:val="7D28DCC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26B40330"/>
    <w:multiLevelType w:val="hybridMultilevel"/>
    <w:tmpl w:val="CF62A140"/>
    <w:lvl w:ilvl="0" w:tplc="9CB8BE3C">
      <w:start w:val="1"/>
      <w:numFmt w:val="bullet"/>
      <w:lvlText w:val=""/>
      <w:lvlJc w:val="left"/>
      <w:pPr>
        <w:tabs>
          <w:tab w:val="num" w:pos="900"/>
        </w:tabs>
        <w:ind w:left="900" w:hanging="360"/>
      </w:pPr>
      <w:rPr>
        <w:rFonts w:ascii="Symbol" w:hAnsi="Symbol" w:hint="default"/>
        <w:dstrike w:val="0"/>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1" w15:restartNumberingAfterBreak="0">
    <w:nsid w:val="26CE6D16"/>
    <w:multiLevelType w:val="hybridMultilevel"/>
    <w:tmpl w:val="788C32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F1DCB"/>
    <w:multiLevelType w:val="hybridMultilevel"/>
    <w:tmpl w:val="732A87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324C96"/>
    <w:multiLevelType w:val="hybridMultilevel"/>
    <w:tmpl w:val="A82E86A4"/>
    <w:lvl w:ilvl="0" w:tplc="D6AC20D4">
      <w:start w:val="1"/>
      <w:numFmt w:val="decimal"/>
      <w:lvlText w:val="%1)"/>
      <w:lvlJc w:val="left"/>
      <w:pPr>
        <w:tabs>
          <w:tab w:val="num" w:pos="900"/>
        </w:tabs>
        <w:ind w:left="900" w:hanging="360"/>
      </w:pPr>
      <w:rPr>
        <w:rFonts w:hint="default"/>
        <w:dstrike w:val="0"/>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4" w15:restartNumberingAfterBreak="0">
    <w:nsid w:val="41EE17DF"/>
    <w:multiLevelType w:val="hybridMultilevel"/>
    <w:tmpl w:val="1C5427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628346C"/>
    <w:multiLevelType w:val="hybridMultilevel"/>
    <w:tmpl w:val="A970BE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6C663C8"/>
    <w:multiLevelType w:val="hybridMultilevel"/>
    <w:tmpl w:val="EDB4C62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55027A0F"/>
    <w:multiLevelType w:val="hybridMultilevel"/>
    <w:tmpl w:val="B03090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15:restartNumberingAfterBreak="0">
    <w:nsid w:val="5CC40D69"/>
    <w:multiLevelType w:val="hybridMultilevel"/>
    <w:tmpl w:val="A9163B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1A664F9"/>
    <w:multiLevelType w:val="hybridMultilevel"/>
    <w:tmpl w:val="D1E265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9BC1F4D"/>
    <w:multiLevelType w:val="multilevel"/>
    <w:tmpl w:val="3A72A41E"/>
    <w:lvl w:ilvl="0">
      <w:numFmt w:val="bullet"/>
      <w:lvlText w:val="•"/>
      <w:lvlJc w:val="left"/>
      <w:pPr>
        <w:ind w:left="720" w:hanging="360"/>
      </w:pPr>
      <w:rPr>
        <w:rFonts w:ascii="Calibri" w:eastAsia="Times New Roman" w:hAnsi="Calibri"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6B317D17"/>
    <w:multiLevelType w:val="hybridMultilevel"/>
    <w:tmpl w:val="7E8AE70C"/>
    <w:lvl w:ilvl="0" w:tplc="375E6038">
      <w:start w:val="1"/>
      <w:numFmt w:val="bullet"/>
      <w:lvlText w:val=""/>
      <w:lvlJc w:val="left"/>
      <w:pPr>
        <w:ind w:left="720" w:hanging="360"/>
      </w:pPr>
      <w:rPr>
        <w:rFonts w:ascii="Symbol" w:hAnsi="Symbol" w:cs="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15:restartNumberingAfterBreak="0">
    <w:nsid w:val="6F543526"/>
    <w:multiLevelType w:val="hybridMultilevel"/>
    <w:tmpl w:val="67188D4E"/>
    <w:lvl w:ilvl="0" w:tplc="04080001">
      <w:start w:val="1"/>
      <w:numFmt w:val="bullet"/>
      <w:lvlText w:val=""/>
      <w:lvlJc w:val="left"/>
      <w:pPr>
        <w:ind w:left="720" w:hanging="360"/>
      </w:pPr>
      <w:rPr>
        <w:rFonts w:ascii="Symbol" w:hAnsi="Symbol" w:hint="default"/>
      </w:rPr>
    </w:lvl>
    <w:lvl w:ilvl="1" w:tplc="9CB8BE3C">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3833750"/>
    <w:multiLevelType w:val="hybridMultilevel"/>
    <w:tmpl w:val="923801D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5"/>
  </w:num>
  <w:num w:numId="2">
    <w:abstractNumId w:val="16"/>
  </w:num>
  <w:num w:numId="3">
    <w:abstractNumId w:val="21"/>
  </w:num>
  <w:num w:numId="4">
    <w:abstractNumId w:val="20"/>
  </w:num>
  <w:num w:numId="5">
    <w:abstractNumId w:val="17"/>
  </w:num>
  <w:num w:numId="6">
    <w:abstractNumId w:val="3"/>
  </w:num>
  <w:num w:numId="7">
    <w:abstractNumId w:val="23"/>
  </w:num>
  <w:num w:numId="8">
    <w:abstractNumId w:val="4"/>
  </w:num>
  <w:num w:numId="9">
    <w:abstractNumId w:val="9"/>
  </w:num>
  <w:num w:numId="10">
    <w:abstractNumId w:val="15"/>
  </w:num>
  <w:num w:numId="11">
    <w:abstractNumId w:val="22"/>
  </w:num>
  <w:num w:numId="12">
    <w:abstractNumId w:val="18"/>
  </w:num>
  <w:num w:numId="13">
    <w:abstractNumId w:val="13"/>
  </w:num>
  <w:num w:numId="14">
    <w:abstractNumId w:val="10"/>
  </w:num>
  <w:num w:numId="15">
    <w:abstractNumId w:val="11"/>
  </w:num>
  <w:num w:numId="16">
    <w:abstractNumId w:val="12"/>
  </w:num>
  <w:num w:numId="17">
    <w:abstractNumId w:val="8"/>
  </w:num>
  <w:num w:numId="18">
    <w:abstractNumId w:val="6"/>
  </w:num>
  <w:num w:numId="19">
    <w:abstractNumId w:val="19"/>
  </w:num>
  <w:num w:numId="20">
    <w:abstractNumId w:val="7"/>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8E"/>
    <w:rsid w:val="000017C4"/>
    <w:rsid w:val="00001820"/>
    <w:rsid w:val="00003FFD"/>
    <w:rsid w:val="00005042"/>
    <w:rsid w:val="00006F56"/>
    <w:rsid w:val="000075A5"/>
    <w:rsid w:val="00012FDB"/>
    <w:rsid w:val="00015828"/>
    <w:rsid w:val="000229FF"/>
    <w:rsid w:val="0002545A"/>
    <w:rsid w:val="00026624"/>
    <w:rsid w:val="000274A1"/>
    <w:rsid w:val="000302AD"/>
    <w:rsid w:val="0003037F"/>
    <w:rsid w:val="0003293C"/>
    <w:rsid w:val="00032AA8"/>
    <w:rsid w:val="00041257"/>
    <w:rsid w:val="00041A5F"/>
    <w:rsid w:val="00042305"/>
    <w:rsid w:val="0004244E"/>
    <w:rsid w:val="00043438"/>
    <w:rsid w:val="0004518A"/>
    <w:rsid w:val="000506C2"/>
    <w:rsid w:val="00053D9D"/>
    <w:rsid w:val="000572E8"/>
    <w:rsid w:val="000614B5"/>
    <w:rsid w:val="00064AAC"/>
    <w:rsid w:val="000659F5"/>
    <w:rsid w:val="00065FC7"/>
    <w:rsid w:val="00070015"/>
    <w:rsid w:val="000716FA"/>
    <w:rsid w:val="00072859"/>
    <w:rsid w:val="00072DBA"/>
    <w:rsid w:val="00075CA9"/>
    <w:rsid w:val="00076342"/>
    <w:rsid w:val="000805EF"/>
    <w:rsid w:val="000813FC"/>
    <w:rsid w:val="00081536"/>
    <w:rsid w:val="00083C57"/>
    <w:rsid w:val="00083D57"/>
    <w:rsid w:val="0009257D"/>
    <w:rsid w:val="00095A20"/>
    <w:rsid w:val="000A3369"/>
    <w:rsid w:val="000A3F57"/>
    <w:rsid w:val="000A482E"/>
    <w:rsid w:val="000A4C2E"/>
    <w:rsid w:val="000A55EA"/>
    <w:rsid w:val="000A7F0A"/>
    <w:rsid w:val="000B2ED9"/>
    <w:rsid w:val="000B32D9"/>
    <w:rsid w:val="000B3C4E"/>
    <w:rsid w:val="000B4F05"/>
    <w:rsid w:val="000B5307"/>
    <w:rsid w:val="000B5B26"/>
    <w:rsid w:val="000B7530"/>
    <w:rsid w:val="000C0BFE"/>
    <w:rsid w:val="000C19CC"/>
    <w:rsid w:val="000C256D"/>
    <w:rsid w:val="000C25F4"/>
    <w:rsid w:val="000C3B4F"/>
    <w:rsid w:val="000C6CD1"/>
    <w:rsid w:val="000C6FF5"/>
    <w:rsid w:val="000D2A9C"/>
    <w:rsid w:val="000D2FE2"/>
    <w:rsid w:val="000D3F24"/>
    <w:rsid w:val="000D53E1"/>
    <w:rsid w:val="000D6369"/>
    <w:rsid w:val="000D645A"/>
    <w:rsid w:val="000D7CDF"/>
    <w:rsid w:val="000E31CE"/>
    <w:rsid w:val="000E344B"/>
    <w:rsid w:val="000E4A6E"/>
    <w:rsid w:val="000E5CC8"/>
    <w:rsid w:val="000E76CF"/>
    <w:rsid w:val="000E7DC7"/>
    <w:rsid w:val="000F060D"/>
    <w:rsid w:val="000F2C00"/>
    <w:rsid w:val="000F3C26"/>
    <w:rsid w:val="000F3E4D"/>
    <w:rsid w:val="001026E8"/>
    <w:rsid w:val="00102CBA"/>
    <w:rsid w:val="00103688"/>
    <w:rsid w:val="0010629D"/>
    <w:rsid w:val="00117BF0"/>
    <w:rsid w:val="00122677"/>
    <w:rsid w:val="00122A34"/>
    <w:rsid w:val="0012380C"/>
    <w:rsid w:val="00126A57"/>
    <w:rsid w:val="00126F9E"/>
    <w:rsid w:val="00130D57"/>
    <w:rsid w:val="00132C92"/>
    <w:rsid w:val="0013596D"/>
    <w:rsid w:val="00141A4B"/>
    <w:rsid w:val="00141D43"/>
    <w:rsid w:val="001425DF"/>
    <w:rsid w:val="001441D0"/>
    <w:rsid w:val="00150138"/>
    <w:rsid w:val="00151740"/>
    <w:rsid w:val="00153E72"/>
    <w:rsid w:val="001554E6"/>
    <w:rsid w:val="00163298"/>
    <w:rsid w:val="001633D7"/>
    <w:rsid w:val="00166CDC"/>
    <w:rsid w:val="00166E0E"/>
    <w:rsid w:val="00170A3E"/>
    <w:rsid w:val="00173C8D"/>
    <w:rsid w:val="001748DC"/>
    <w:rsid w:val="00175911"/>
    <w:rsid w:val="00187582"/>
    <w:rsid w:val="001914E8"/>
    <w:rsid w:val="00191560"/>
    <w:rsid w:val="001920FA"/>
    <w:rsid w:val="00194097"/>
    <w:rsid w:val="001948A4"/>
    <w:rsid w:val="00194A91"/>
    <w:rsid w:val="00196094"/>
    <w:rsid w:val="00197433"/>
    <w:rsid w:val="00197B7B"/>
    <w:rsid w:val="00197F4A"/>
    <w:rsid w:val="001A05FE"/>
    <w:rsid w:val="001A239C"/>
    <w:rsid w:val="001A3E66"/>
    <w:rsid w:val="001A41A7"/>
    <w:rsid w:val="001B135B"/>
    <w:rsid w:val="001B1795"/>
    <w:rsid w:val="001B196D"/>
    <w:rsid w:val="001B29DE"/>
    <w:rsid w:val="001B41BB"/>
    <w:rsid w:val="001B53BF"/>
    <w:rsid w:val="001B70C2"/>
    <w:rsid w:val="001B7EE6"/>
    <w:rsid w:val="001C09A9"/>
    <w:rsid w:val="001C0CD2"/>
    <w:rsid w:val="001C0D84"/>
    <w:rsid w:val="001C0FE9"/>
    <w:rsid w:val="001C34A6"/>
    <w:rsid w:val="001C6BFF"/>
    <w:rsid w:val="001C7695"/>
    <w:rsid w:val="001D0100"/>
    <w:rsid w:val="001D0817"/>
    <w:rsid w:val="001D6D00"/>
    <w:rsid w:val="001E01DB"/>
    <w:rsid w:val="001E0CEB"/>
    <w:rsid w:val="001E36E2"/>
    <w:rsid w:val="001E4A76"/>
    <w:rsid w:val="001E4DCF"/>
    <w:rsid w:val="001F25B2"/>
    <w:rsid w:val="001F2C7D"/>
    <w:rsid w:val="001F4539"/>
    <w:rsid w:val="0020195B"/>
    <w:rsid w:val="00202D80"/>
    <w:rsid w:val="00203FAA"/>
    <w:rsid w:val="0020443D"/>
    <w:rsid w:val="00206005"/>
    <w:rsid w:val="002073FD"/>
    <w:rsid w:val="00212F0D"/>
    <w:rsid w:val="00212FC1"/>
    <w:rsid w:val="0021626A"/>
    <w:rsid w:val="002172CD"/>
    <w:rsid w:val="002172F1"/>
    <w:rsid w:val="00217AAB"/>
    <w:rsid w:val="002202DE"/>
    <w:rsid w:val="00221075"/>
    <w:rsid w:val="00223CF7"/>
    <w:rsid w:val="00225263"/>
    <w:rsid w:val="0022559D"/>
    <w:rsid w:val="00225B8F"/>
    <w:rsid w:val="00226D3E"/>
    <w:rsid w:val="00227296"/>
    <w:rsid w:val="00227E48"/>
    <w:rsid w:val="002325A9"/>
    <w:rsid w:val="002330AF"/>
    <w:rsid w:val="00233350"/>
    <w:rsid w:val="002358DE"/>
    <w:rsid w:val="0024119D"/>
    <w:rsid w:val="00241916"/>
    <w:rsid w:val="00243341"/>
    <w:rsid w:val="002466E1"/>
    <w:rsid w:val="002472FA"/>
    <w:rsid w:val="00247FA9"/>
    <w:rsid w:val="00251C6B"/>
    <w:rsid w:val="00253AD8"/>
    <w:rsid w:val="0025417A"/>
    <w:rsid w:val="00255D62"/>
    <w:rsid w:val="002561F3"/>
    <w:rsid w:val="002618C9"/>
    <w:rsid w:val="00262CA4"/>
    <w:rsid w:val="0026349F"/>
    <w:rsid w:val="00266F60"/>
    <w:rsid w:val="00273579"/>
    <w:rsid w:val="0027655A"/>
    <w:rsid w:val="00276AEB"/>
    <w:rsid w:val="002777F8"/>
    <w:rsid w:val="002855D4"/>
    <w:rsid w:val="002857B2"/>
    <w:rsid w:val="00286DEF"/>
    <w:rsid w:val="00287432"/>
    <w:rsid w:val="00291DD2"/>
    <w:rsid w:val="002935C4"/>
    <w:rsid w:val="00293A97"/>
    <w:rsid w:val="0029647C"/>
    <w:rsid w:val="002A4E5D"/>
    <w:rsid w:val="002A5EC0"/>
    <w:rsid w:val="002B442F"/>
    <w:rsid w:val="002B66E0"/>
    <w:rsid w:val="002C0EAD"/>
    <w:rsid w:val="002C61B9"/>
    <w:rsid w:val="002C639B"/>
    <w:rsid w:val="002C7B60"/>
    <w:rsid w:val="002D0F98"/>
    <w:rsid w:val="002D1BA6"/>
    <w:rsid w:val="002D24DE"/>
    <w:rsid w:val="002D58BB"/>
    <w:rsid w:val="002D59F1"/>
    <w:rsid w:val="002E0CFF"/>
    <w:rsid w:val="002F05F8"/>
    <w:rsid w:val="002F0877"/>
    <w:rsid w:val="002F296A"/>
    <w:rsid w:val="002F3164"/>
    <w:rsid w:val="003029BD"/>
    <w:rsid w:val="00304E31"/>
    <w:rsid w:val="00305221"/>
    <w:rsid w:val="003061F8"/>
    <w:rsid w:val="003075C5"/>
    <w:rsid w:val="003130B2"/>
    <w:rsid w:val="00314A21"/>
    <w:rsid w:val="003155FC"/>
    <w:rsid w:val="00320047"/>
    <w:rsid w:val="003227A3"/>
    <w:rsid w:val="00324804"/>
    <w:rsid w:val="003277CF"/>
    <w:rsid w:val="003279F4"/>
    <w:rsid w:val="003306F3"/>
    <w:rsid w:val="00334948"/>
    <w:rsid w:val="00337454"/>
    <w:rsid w:val="00342264"/>
    <w:rsid w:val="00343837"/>
    <w:rsid w:val="003445A1"/>
    <w:rsid w:val="0034475C"/>
    <w:rsid w:val="00344B54"/>
    <w:rsid w:val="00344D91"/>
    <w:rsid w:val="00346976"/>
    <w:rsid w:val="00347D85"/>
    <w:rsid w:val="003512B6"/>
    <w:rsid w:val="00351780"/>
    <w:rsid w:val="00352197"/>
    <w:rsid w:val="0035249B"/>
    <w:rsid w:val="003529E7"/>
    <w:rsid w:val="003550AB"/>
    <w:rsid w:val="00356032"/>
    <w:rsid w:val="00356AB3"/>
    <w:rsid w:val="003578C2"/>
    <w:rsid w:val="003606C0"/>
    <w:rsid w:val="00360BAE"/>
    <w:rsid w:val="0036173B"/>
    <w:rsid w:val="003644FF"/>
    <w:rsid w:val="00364D18"/>
    <w:rsid w:val="00364FB0"/>
    <w:rsid w:val="00366244"/>
    <w:rsid w:val="00371CF9"/>
    <w:rsid w:val="00373E70"/>
    <w:rsid w:val="00376C8D"/>
    <w:rsid w:val="00380118"/>
    <w:rsid w:val="00382965"/>
    <w:rsid w:val="003847EF"/>
    <w:rsid w:val="003857C7"/>
    <w:rsid w:val="00392B1F"/>
    <w:rsid w:val="00392B30"/>
    <w:rsid w:val="00395FCC"/>
    <w:rsid w:val="00396607"/>
    <w:rsid w:val="00396EE4"/>
    <w:rsid w:val="003A09D1"/>
    <w:rsid w:val="003A324C"/>
    <w:rsid w:val="003A3377"/>
    <w:rsid w:val="003A717E"/>
    <w:rsid w:val="003B3D62"/>
    <w:rsid w:val="003B5945"/>
    <w:rsid w:val="003B71B2"/>
    <w:rsid w:val="003B72ED"/>
    <w:rsid w:val="003C07BB"/>
    <w:rsid w:val="003C586B"/>
    <w:rsid w:val="003C5E08"/>
    <w:rsid w:val="003C6DC7"/>
    <w:rsid w:val="003D134D"/>
    <w:rsid w:val="003D2E95"/>
    <w:rsid w:val="003D6820"/>
    <w:rsid w:val="003E3C35"/>
    <w:rsid w:val="003E61AF"/>
    <w:rsid w:val="003E79FA"/>
    <w:rsid w:val="003F032D"/>
    <w:rsid w:val="003F2478"/>
    <w:rsid w:val="003F503A"/>
    <w:rsid w:val="003F7722"/>
    <w:rsid w:val="00403206"/>
    <w:rsid w:val="00406622"/>
    <w:rsid w:val="004068EF"/>
    <w:rsid w:val="0040762B"/>
    <w:rsid w:val="00407731"/>
    <w:rsid w:val="0041102C"/>
    <w:rsid w:val="00411074"/>
    <w:rsid w:val="00415C33"/>
    <w:rsid w:val="00417806"/>
    <w:rsid w:val="00420EE0"/>
    <w:rsid w:val="00425B42"/>
    <w:rsid w:val="004317B3"/>
    <w:rsid w:val="004323C4"/>
    <w:rsid w:val="004358C9"/>
    <w:rsid w:val="00435F33"/>
    <w:rsid w:val="004409FE"/>
    <w:rsid w:val="0044614B"/>
    <w:rsid w:val="004466A8"/>
    <w:rsid w:val="00446F73"/>
    <w:rsid w:val="00451852"/>
    <w:rsid w:val="00454982"/>
    <w:rsid w:val="00454A5C"/>
    <w:rsid w:val="004554C9"/>
    <w:rsid w:val="004575B3"/>
    <w:rsid w:val="004577DF"/>
    <w:rsid w:val="004614C4"/>
    <w:rsid w:val="00461C3E"/>
    <w:rsid w:val="004623AF"/>
    <w:rsid w:val="00462674"/>
    <w:rsid w:val="00463220"/>
    <w:rsid w:val="00464944"/>
    <w:rsid w:val="00465C73"/>
    <w:rsid w:val="0047065B"/>
    <w:rsid w:val="00474625"/>
    <w:rsid w:val="00474EC1"/>
    <w:rsid w:val="00477AF9"/>
    <w:rsid w:val="00483179"/>
    <w:rsid w:val="00483376"/>
    <w:rsid w:val="004845DA"/>
    <w:rsid w:val="00485269"/>
    <w:rsid w:val="00485E9A"/>
    <w:rsid w:val="004865C2"/>
    <w:rsid w:val="00492470"/>
    <w:rsid w:val="00493001"/>
    <w:rsid w:val="0049489B"/>
    <w:rsid w:val="00495D4A"/>
    <w:rsid w:val="0049713C"/>
    <w:rsid w:val="004A2DD1"/>
    <w:rsid w:val="004A7CF5"/>
    <w:rsid w:val="004B294E"/>
    <w:rsid w:val="004B2EE0"/>
    <w:rsid w:val="004B343F"/>
    <w:rsid w:val="004B4331"/>
    <w:rsid w:val="004C2633"/>
    <w:rsid w:val="004E0DB0"/>
    <w:rsid w:val="004E1009"/>
    <w:rsid w:val="004E2082"/>
    <w:rsid w:val="004E2DAC"/>
    <w:rsid w:val="004E3FA0"/>
    <w:rsid w:val="004E59B3"/>
    <w:rsid w:val="004E5DF5"/>
    <w:rsid w:val="004E5EF1"/>
    <w:rsid w:val="004F68AA"/>
    <w:rsid w:val="005013E3"/>
    <w:rsid w:val="005038B2"/>
    <w:rsid w:val="00503E60"/>
    <w:rsid w:val="0050478F"/>
    <w:rsid w:val="005051B8"/>
    <w:rsid w:val="0050704A"/>
    <w:rsid w:val="00510193"/>
    <w:rsid w:val="005103A1"/>
    <w:rsid w:val="00511819"/>
    <w:rsid w:val="0051648C"/>
    <w:rsid w:val="00516BBA"/>
    <w:rsid w:val="0051758A"/>
    <w:rsid w:val="0052197A"/>
    <w:rsid w:val="005247B0"/>
    <w:rsid w:val="00524937"/>
    <w:rsid w:val="00533029"/>
    <w:rsid w:val="005353DF"/>
    <w:rsid w:val="00537837"/>
    <w:rsid w:val="00540660"/>
    <w:rsid w:val="0054377E"/>
    <w:rsid w:val="00544BB4"/>
    <w:rsid w:val="00552057"/>
    <w:rsid w:val="00553F9C"/>
    <w:rsid w:val="00554655"/>
    <w:rsid w:val="0055594A"/>
    <w:rsid w:val="00556726"/>
    <w:rsid w:val="00563502"/>
    <w:rsid w:val="00567777"/>
    <w:rsid w:val="00570F32"/>
    <w:rsid w:val="005717D8"/>
    <w:rsid w:val="00572434"/>
    <w:rsid w:val="00575811"/>
    <w:rsid w:val="0057651D"/>
    <w:rsid w:val="00576AEB"/>
    <w:rsid w:val="00582DC4"/>
    <w:rsid w:val="00583262"/>
    <w:rsid w:val="005855B5"/>
    <w:rsid w:val="005873AA"/>
    <w:rsid w:val="00590854"/>
    <w:rsid w:val="0059569D"/>
    <w:rsid w:val="005957B0"/>
    <w:rsid w:val="005967A8"/>
    <w:rsid w:val="00596FE6"/>
    <w:rsid w:val="005A02E2"/>
    <w:rsid w:val="005A0870"/>
    <w:rsid w:val="005A2986"/>
    <w:rsid w:val="005A4603"/>
    <w:rsid w:val="005A5124"/>
    <w:rsid w:val="005B02F8"/>
    <w:rsid w:val="005B0D7F"/>
    <w:rsid w:val="005B2CD1"/>
    <w:rsid w:val="005B394E"/>
    <w:rsid w:val="005B3F7D"/>
    <w:rsid w:val="005B49FE"/>
    <w:rsid w:val="005B5FB5"/>
    <w:rsid w:val="005B6839"/>
    <w:rsid w:val="005C0C0A"/>
    <w:rsid w:val="005D107E"/>
    <w:rsid w:val="005D2201"/>
    <w:rsid w:val="005D2D6D"/>
    <w:rsid w:val="005D2DA4"/>
    <w:rsid w:val="005D3171"/>
    <w:rsid w:val="005E02AC"/>
    <w:rsid w:val="005E51DE"/>
    <w:rsid w:val="005E6221"/>
    <w:rsid w:val="005E7B3A"/>
    <w:rsid w:val="005F7A1F"/>
    <w:rsid w:val="006047D2"/>
    <w:rsid w:val="00611961"/>
    <w:rsid w:val="00611F6B"/>
    <w:rsid w:val="00614870"/>
    <w:rsid w:val="00616B44"/>
    <w:rsid w:val="00616D1A"/>
    <w:rsid w:val="0061740A"/>
    <w:rsid w:val="00631E06"/>
    <w:rsid w:val="00633122"/>
    <w:rsid w:val="0064101C"/>
    <w:rsid w:val="00644B55"/>
    <w:rsid w:val="00650B2D"/>
    <w:rsid w:val="00654267"/>
    <w:rsid w:val="00654A5F"/>
    <w:rsid w:val="00655B14"/>
    <w:rsid w:val="00657356"/>
    <w:rsid w:val="006578DA"/>
    <w:rsid w:val="00657F29"/>
    <w:rsid w:val="00662B93"/>
    <w:rsid w:val="00665418"/>
    <w:rsid w:val="00666157"/>
    <w:rsid w:val="00672821"/>
    <w:rsid w:val="00674939"/>
    <w:rsid w:val="00674E46"/>
    <w:rsid w:val="00676EF7"/>
    <w:rsid w:val="00681E16"/>
    <w:rsid w:val="00682934"/>
    <w:rsid w:val="00682FAB"/>
    <w:rsid w:val="00690369"/>
    <w:rsid w:val="006922BD"/>
    <w:rsid w:val="00693887"/>
    <w:rsid w:val="006A0F64"/>
    <w:rsid w:val="006A26D5"/>
    <w:rsid w:val="006A6381"/>
    <w:rsid w:val="006A785E"/>
    <w:rsid w:val="006B073B"/>
    <w:rsid w:val="006B0C3D"/>
    <w:rsid w:val="006B125C"/>
    <w:rsid w:val="006B12B0"/>
    <w:rsid w:val="006B36F8"/>
    <w:rsid w:val="006B53BC"/>
    <w:rsid w:val="006B54F4"/>
    <w:rsid w:val="006B64C8"/>
    <w:rsid w:val="006B6B6D"/>
    <w:rsid w:val="006B6BAD"/>
    <w:rsid w:val="006B731F"/>
    <w:rsid w:val="006C10FD"/>
    <w:rsid w:val="006C2B3B"/>
    <w:rsid w:val="006C4C45"/>
    <w:rsid w:val="006C5880"/>
    <w:rsid w:val="006C619E"/>
    <w:rsid w:val="006C7AEF"/>
    <w:rsid w:val="006D0925"/>
    <w:rsid w:val="006D0E90"/>
    <w:rsid w:val="006D2129"/>
    <w:rsid w:val="006D2177"/>
    <w:rsid w:val="006D2999"/>
    <w:rsid w:val="006E4374"/>
    <w:rsid w:val="006E44BF"/>
    <w:rsid w:val="006E457E"/>
    <w:rsid w:val="006E727F"/>
    <w:rsid w:val="006F229A"/>
    <w:rsid w:val="006F3A6B"/>
    <w:rsid w:val="006F470F"/>
    <w:rsid w:val="007010A4"/>
    <w:rsid w:val="007029F0"/>
    <w:rsid w:val="00702CBD"/>
    <w:rsid w:val="00711538"/>
    <w:rsid w:val="00711EB2"/>
    <w:rsid w:val="00716273"/>
    <w:rsid w:val="007201CA"/>
    <w:rsid w:val="00722FCE"/>
    <w:rsid w:val="0072412E"/>
    <w:rsid w:val="00726AA3"/>
    <w:rsid w:val="00727446"/>
    <w:rsid w:val="0073199D"/>
    <w:rsid w:val="00731ADF"/>
    <w:rsid w:val="00736C92"/>
    <w:rsid w:val="007373E0"/>
    <w:rsid w:val="007410C5"/>
    <w:rsid w:val="007433DB"/>
    <w:rsid w:val="00744ED2"/>
    <w:rsid w:val="00745A72"/>
    <w:rsid w:val="00750BF7"/>
    <w:rsid w:val="00751378"/>
    <w:rsid w:val="007524E4"/>
    <w:rsid w:val="0075390A"/>
    <w:rsid w:val="00755BFC"/>
    <w:rsid w:val="00755C65"/>
    <w:rsid w:val="00760E4D"/>
    <w:rsid w:val="00760F64"/>
    <w:rsid w:val="00762C16"/>
    <w:rsid w:val="00765FFA"/>
    <w:rsid w:val="00767292"/>
    <w:rsid w:val="007729DA"/>
    <w:rsid w:val="00773F1A"/>
    <w:rsid w:val="00774211"/>
    <w:rsid w:val="007772F3"/>
    <w:rsid w:val="0078273C"/>
    <w:rsid w:val="007860E2"/>
    <w:rsid w:val="00791BD3"/>
    <w:rsid w:val="00791DDC"/>
    <w:rsid w:val="00796A6A"/>
    <w:rsid w:val="00797497"/>
    <w:rsid w:val="007A1486"/>
    <w:rsid w:val="007A1EC9"/>
    <w:rsid w:val="007A4D82"/>
    <w:rsid w:val="007A5444"/>
    <w:rsid w:val="007B0B02"/>
    <w:rsid w:val="007B282B"/>
    <w:rsid w:val="007B2890"/>
    <w:rsid w:val="007B7123"/>
    <w:rsid w:val="007C0648"/>
    <w:rsid w:val="007C0BEC"/>
    <w:rsid w:val="007C5443"/>
    <w:rsid w:val="007C6153"/>
    <w:rsid w:val="007C75B4"/>
    <w:rsid w:val="007D0030"/>
    <w:rsid w:val="007D0C45"/>
    <w:rsid w:val="007D230A"/>
    <w:rsid w:val="007D36C1"/>
    <w:rsid w:val="007D74BC"/>
    <w:rsid w:val="007E1648"/>
    <w:rsid w:val="007E3B45"/>
    <w:rsid w:val="007F12B6"/>
    <w:rsid w:val="007F1784"/>
    <w:rsid w:val="007F3DA0"/>
    <w:rsid w:val="00810410"/>
    <w:rsid w:val="008109E0"/>
    <w:rsid w:val="00813A1F"/>
    <w:rsid w:val="00813F7A"/>
    <w:rsid w:val="00821A0B"/>
    <w:rsid w:val="00824B19"/>
    <w:rsid w:val="00825834"/>
    <w:rsid w:val="00835B37"/>
    <w:rsid w:val="008371BF"/>
    <w:rsid w:val="008412D8"/>
    <w:rsid w:val="00842223"/>
    <w:rsid w:val="008450F1"/>
    <w:rsid w:val="00845536"/>
    <w:rsid w:val="0084753B"/>
    <w:rsid w:val="00850DB7"/>
    <w:rsid w:val="00851733"/>
    <w:rsid w:val="008545A8"/>
    <w:rsid w:val="00855D40"/>
    <w:rsid w:val="00857A38"/>
    <w:rsid w:val="00861223"/>
    <w:rsid w:val="00861824"/>
    <w:rsid w:val="00863386"/>
    <w:rsid w:val="00863B28"/>
    <w:rsid w:val="00864244"/>
    <w:rsid w:val="008669ED"/>
    <w:rsid w:val="0087146B"/>
    <w:rsid w:val="00874476"/>
    <w:rsid w:val="00875139"/>
    <w:rsid w:val="00875DFE"/>
    <w:rsid w:val="00877B12"/>
    <w:rsid w:val="00880B14"/>
    <w:rsid w:val="00880E2F"/>
    <w:rsid w:val="00881A95"/>
    <w:rsid w:val="008858E3"/>
    <w:rsid w:val="00893C7A"/>
    <w:rsid w:val="008965A6"/>
    <w:rsid w:val="0089758D"/>
    <w:rsid w:val="008A1715"/>
    <w:rsid w:val="008A4528"/>
    <w:rsid w:val="008A64F5"/>
    <w:rsid w:val="008A7781"/>
    <w:rsid w:val="008A7FF3"/>
    <w:rsid w:val="008B0DBC"/>
    <w:rsid w:val="008B1B80"/>
    <w:rsid w:val="008B2B23"/>
    <w:rsid w:val="008B4ED6"/>
    <w:rsid w:val="008B5CAF"/>
    <w:rsid w:val="008B66EB"/>
    <w:rsid w:val="008B6D1D"/>
    <w:rsid w:val="008C1D1D"/>
    <w:rsid w:val="008C1EA2"/>
    <w:rsid w:val="008C553C"/>
    <w:rsid w:val="008C7254"/>
    <w:rsid w:val="008C72C4"/>
    <w:rsid w:val="008D12A6"/>
    <w:rsid w:val="008D4CB5"/>
    <w:rsid w:val="008D51DA"/>
    <w:rsid w:val="008D5BDA"/>
    <w:rsid w:val="008D6005"/>
    <w:rsid w:val="008D71ED"/>
    <w:rsid w:val="008E029B"/>
    <w:rsid w:val="008E46F8"/>
    <w:rsid w:val="008F2A1E"/>
    <w:rsid w:val="008F2EAB"/>
    <w:rsid w:val="00901889"/>
    <w:rsid w:val="00902084"/>
    <w:rsid w:val="00902DBD"/>
    <w:rsid w:val="009068DD"/>
    <w:rsid w:val="00910053"/>
    <w:rsid w:val="00911A57"/>
    <w:rsid w:val="00911AD0"/>
    <w:rsid w:val="00912A24"/>
    <w:rsid w:val="00914EC8"/>
    <w:rsid w:val="00917AB7"/>
    <w:rsid w:val="009261BE"/>
    <w:rsid w:val="009339E9"/>
    <w:rsid w:val="0093524C"/>
    <w:rsid w:val="00935E9A"/>
    <w:rsid w:val="00937757"/>
    <w:rsid w:val="00946A69"/>
    <w:rsid w:val="0095103C"/>
    <w:rsid w:val="00952062"/>
    <w:rsid w:val="00952592"/>
    <w:rsid w:val="009533B0"/>
    <w:rsid w:val="00956533"/>
    <w:rsid w:val="0096003C"/>
    <w:rsid w:val="009641C2"/>
    <w:rsid w:val="00976F90"/>
    <w:rsid w:val="00985FCB"/>
    <w:rsid w:val="009900B3"/>
    <w:rsid w:val="009921D9"/>
    <w:rsid w:val="009931CA"/>
    <w:rsid w:val="00993882"/>
    <w:rsid w:val="00994B93"/>
    <w:rsid w:val="00995A9F"/>
    <w:rsid w:val="00996A0A"/>
    <w:rsid w:val="009A07E0"/>
    <w:rsid w:val="009A0CEC"/>
    <w:rsid w:val="009A2D03"/>
    <w:rsid w:val="009B47D3"/>
    <w:rsid w:val="009B74F6"/>
    <w:rsid w:val="009B7738"/>
    <w:rsid w:val="009B78CD"/>
    <w:rsid w:val="009C25E0"/>
    <w:rsid w:val="009C33A1"/>
    <w:rsid w:val="009C6040"/>
    <w:rsid w:val="009D3522"/>
    <w:rsid w:val="009D6A4A"/>
    <w:rsid w:val="009E0645"/>
    <w:rsid w:val="009E0D8A"/>
    <w:rsid w:val="009E1E44"/>
    <w:rsid w:val="009E3A59"/>
    <w:rsid w:val="009E51C5"/>
    <w:rsid w:val="009F1F72"/>
    <w:rsid w:val="009F5AEE"/>
    <w:rsid w:val="009F6A6B"/>
    <w:rsid w:val="00A00D87"/>
    <w:rsid w:val="00A05540"/>
    <w:rsid w:val="00A055E3"/>
    <w:rsid w:val="00A05674"/>
    <w:rsid w:val="00A063CB"/>
    <w:rsid w:val="00A11A24"/>
    <w:rsid w:val="00A202D1"/>
    <w:rsid w:val="00A205E9"/>
    <w:rsid w:val="00A20B2B"/>
    <w:rsid w:val="00A215DB"/>
    <w:rsid w:val="00A21AD9"/>
    <w:rsid w:val="00A22914"/>
    <w:rsid w:val="00A2364D"/>
    <w:rsid w:val="00A23D70"/>
    <w:rsid w:val="00A24982"/>
    <w:rsid w:val="00A27B14"/>
    <w:rsid w:val="00A27EDF"/>
    <w:rsid w:val="00A301C8"/>
    <w:rsid w:val="00A31A20"/>
    <w:rsid w:val="00A32FC9"/>
    <w:rsid w:val="00A3347A"/>
    <w:rsid w:val="00A35C45"/>
    <w:rsid w:val="00A36135"/>
    <w:rsid w:val="00A40B97"/>
    <w:rsid w:val="00A41FE9"/>
    <w:rsid w:val="00A42F82"/>
    <w:rsid w:val="00A54351"/>
    <w:rsid w:val="00A546DE"/>
    <w:rsid w:val="00A54FF0"/>
    <w:rsid w:val="00A55AB6"/>
    <w:rsid w:val="00A5664B"/>
    <w:rsid w:val="00A62190"/>
    <w:rsid w:val="00A6672D"/>
    <w:rsid w:val="00A6675F"/>
    <w:rsid w:val="00A67353"/>
    <w:rsid w:val="00A67611"/>
    <w:rsid w:val="00A67FDE"/>
    <w:rsid w:val="00A713A8"/>
    <w:rsid w:val="00A741BF"/>
    <w:rsid w:val="00A75ABD"/>
    <w:rsid w:val="00A7624C"/>
    <w:rsid w:val="00A76CBA"/>
    <w:rsid w:val="00A776E9"/>
    <w:rsid w:val="00A83755"/>
    <w:rsid w:val="00A84201"/>
    <w:rsid w:val="00A8700B"/>
    <w:rsid w:val="00A87E97"/>
    <w:rsid w:val="00A90D76"/>
    <w:rsid w:val="00A95806"/>
    <w:rsid w:val="00A96FCE"/>
    <w:rsid w:val="00A97931"/>
    <w:rsid w:val="00AA0D24"/>
    <w:rsid w:val="00AA2A6F"/>
    <w:rsid w:val="00AA4734"/>
    <w:rsid w:val="00AA5CB7"/>
    <w:rsid w:val="00AA68AD"/>
    <w:rsid w:val="00AB380F"/>
    <w:rsid w:val="00AB50BB"/>
    <w:rsid w:val="00AB5B8B"/>
    <w:rsid w:val="00AB6340"/>
    <w:rsid w:val="00AB6549"/>
    <w:rsid w:val="00AB74ED"/>
    <w:rsid w:val="00AC1CA1"/>
    <w:rsid w:val="00AC4ED0"/>
    <w:rsid w:val="00AC4FE3"/>
    <w:rsid w:val="00AC7C15"/>
    <w:rsid w:val="00AD1DE1"/>
    <w:rsid w:val="00AD2C13"/>
    <w:rsid w:val="00AD5ED7"/>
    <w:rsid w:val="00AD690F"/>
    <w:rsid w:val="00AE2D47"/>
    <w:rsid w:val="00AE3B12"/>
    <w:rsid w:val="00AE4F1B"/>
    <w:rsid w:val="00AE68EC"/>
    <w:rsid w:val="00AE7E8B"/>
    <w:rsid w:val="00AF0584"/>
    <w:rsid w:val="00AF12AA"/>
    <w:rsid w:val="00AF1F9A"/>
    <w:rsid w:val="00AF3169"/>
    <w:rsid w:val="00AF4961"/>
    <w:rsid w:val="00AF798F"/>
    <w:rsid w:val="00AF7FB8"/>
    <w:rsid w:val="00B0086C"/>
    <w:rsid w:val="00B00DDC"/>
    <w:rsid w:val="00B0126F"/>
    <w:rsid w:val="00B01E99"/>
    <w:rsid w:val="00B03C1A"/>
    <w:rsid w:val="00B04EB3"/>
    <w:rsid w:val="00B05084"/>
    <w:rsid w:val="00B063BF"/>
    <w:rsid w:val="00B10679"/>
    <w:rsid w:val="00B10B9C"/>
    <w:rsid w:val="00B11C81"/>
    <w:rsid w:val="00B11DF4"/>
    <w:rsid w:val="00B1515A"/>
    <w:rsid w:val="00B15D67"/>
    <w:rsid w:val="00B16530"/>
    <w:rsid w:val="00B20DCD"/>
    <w:rsid w:val="00B215CD"/>
    <w:rsid w:val="00B21D7E"/>
    <w:rsid w:val="00B2714D"/>
    <w:rsid w:val="00B30230"/>
    <w:rsid w:val="00B307FF"/>
    <w:rsid w:val="00B30A6C"/>
    <w:rsid w:val="00B41005"/>
    <w:rsid w:val="00B41A8D"/>
    <w:rsid w:val="00B4210C"/>
    <w:rsid w:val="00B422E9"/>
    <w:rsid w:val="00B431E5"/>
    <w:rsid w:val="00B43B69"/>
    <w:rsid w:val="00B479F4"/>
    <w:rsid w:val="00B47A7E"/>
    <w:rsid w:val="00B50B28"/>
    <w:rsid w:val="00B526FA"/>
    <w:rsid w:val="00B54688"/>
    <w:rsid w:val="00B6271D"/>
    <w:rsid w:val="00B65414"/>
    <w:rsid w:val="00B65639"/>
    <w:rsid w:val="00B66B5C"/>
    <w:rsid w:val="00B70F1B"/>
    <w:rsid w:val="00B713F4"/>
    <w:rsid w:val="00B71444"/>
    <w:rsid w:val="00B735E1"/>
    <w:rsid w:val="00B73CC2"/>
    <w:rsid w:val="00B77E60"/>
    <w:rsid w:val="00B8162A"/>
    <w:rsid w:val="00B84B32"/>
    <w:rsid w:val="00B86D02"/>
    <w:rsid w:val="00B90C7A"/>
    <w:rsid w:val="00B91772"/>
    <w:rsid w:val="00B926E8"/>
    <w:rsid w:val="00BA0AD0"/>
    <w:rsid w:val="00BA457B"/>
    <w:rsid w:val="00BA4930"/>
    <w:rsid w:val="00BA493D"/>
    <w:rsid w:val="00BA6D07"/>
    <w:rsid w:val="00BC131F"/>
    <w:rsid w:val="00BC137F"/>
    <w:rsid w:val="00BC1FFE"/>
    <w:rsid w:val="00BC27FD"/>
    <w:rsid w:val="00BC581A"/>
    <w:rsid w:val="00BC61CE"/>
    <w:rsid w:val="00BC685D"/>
    <w:rsid w:val="00BD3466"/>
    <w:rsid w:val="00BD7981"/>
    <w:rsid w:val="00BE0010"/>
    <w:rsid w:val="00BE0B98"/>
    <w:rsid w:val="00BE1479"/>
    <w:rsid w:val="00BE1D51"/>
    <w:rsid w:val="00BE535C"/>
    <w:rsid w:val="00BE7474"/>
    <w:rsid w:val="00BF24A7"/>
    <w:rsid w:val="00BF3662"/>
    <w:rsid w:val="00BF3ADD"/>
    <w:rsid w:val="00BF69EF"/>
    <w:rsid w:val="00C02EDF"/>
    <w:rsid w:val="00C03B47"/>
    <w:rsid w:val="00C03F2B"/>
    <w:rsid w:val="00C04040"/>
    <w:rsid w:val="00C0411E"/>
    <w:rsid w:val="00C06D8F"/>
    <w:rsid w:val="00C10D53"/>
    <w:rsid w:val="00C14792"/>
    <w:rsid w:val="00C15D48"/>
    <w:rsid w:val="00C21F50"/>
    <w:rsid w:val="00C23C61"/>
    <w:rsid w:val="00C2408A"/>
    <w:rsid w:val="00C25EB6"/>
    <w:rsid w:val="00C32437"/>
    <w:rsid w:val="00C32796"/>
    <w:rsid w:val="00C331B2"/>
    <w:rsid w:val="00C3336E"/>
    <w:rsid w:val="00C342F9"/>
    <w:rsid w:val="00C346B6"/>
    <w:rsid w:val="00C346DC"/>
    <w:rsid w:val="00C36F39"/>
    <w:rsid w:val="00C403E9"/>
    <w:rsid w:val="00C405B3"/>
    <w:rsid w:val="00C4084D"/>
    <w:rsid w:val="00C41F11"/>
    <w:rsid w:val="00C432E4"/>
    <w:rsid w:val="00C43858"/>
    <w:rsid w:val="00C4557D"/>
    <w:rsid w:val="00C46385"/>
    <w:rsid w:val="00C46D43"/>
    <w:rsid w:val="00C512C9"/>
    <w:rsid w:val="00C56D7B"/>
    <w:rsid w:val="00C56F9D"/>
    <w:rsid w:val="00C57878"/>
    <w:rsid w:val="00C578B8"/>
    <w:rsid w:val="00C603EB"/>
    <w:rsid w:val="00C613BC"/>
    <w:rsid w:val="00C62727"/>
    <w:rsid w:val="00C65885"/>
    <w:rsid w:val="00C67D00"/>
    <w:rsid w:val="00C67DA0"/>
    <w:rsid w:val="00C706D1"/>
    <w:rsid w:val="00C7220B"/>
    <w:rsid w:val="00C72878"/>
    <w:rsid w:val="00C73DBF"/>
    <w:rsid w:val="00C73E93"/>
    <w:rsid w:val="00C77B4B"/>
    <w:rsid w:val="00C8073F"/>
    <w:rsid w:val="00C80EC1"/>
    <w:rsid w:val="00C849DA"/>
    <w:rsid w:val="00C84B09"/>
    <w:rsid w:val="00C874A5"/>
    <w:rsid w:val="00C91115"/>
    <w:rsid w:val="00C91FB6"/>
    <w:rsid w:val="00C9563B"/>
    <w:rsid w:val="00C9697A"/>
    <w:rsid w:val="00C96F91"/>
    <w:rsid w:val="00C972A2"/>
    <w:rsid w:val="00CA1BB4"/>
    <w:rsid w:val="00CA3AF4"/>
    <w:rsid w:val="00CA478F"/>
    <w:rsid w:val="00CA6708"/>
    <w:rsid w:val="00CB22B5"/>
    <w:rsid w:val="00CB37F0"/>
    <w:rsid w:val="00CB3970"/>
    <w:rsid w:val="00CB44F8"/>
    <w:rsid w:val="00CB4E19"/>
    <w:rsid w:val="00CB64E2"/>
    <w:rsid w:val="00CC322C"/>
    <w:rsid w:val="00CC3374"/>
    <w:rsid w:val="00CC3391"/>
    <w:rsid w:val="00CC6124"/>
    <w:rsid w:val="00CC6A05"/>
    <w:rsid w:val="00CC6A98"/>
    <w:rsid w:val="00CC77DB"/>
    <w:rsid w:val="00CC782B"/>
    <w:rsid w:val="00CD0D87"/>
    <w:rsid w:val="00CD31B4"/>
    <w:rsid w:val="00CD3FD1"/>
    <w:rsid w:val="00CD50F3"/>
    <w:rsid w:val="00CE1260"/>
    <w:rsid w:val="00CE54BB"/>
    <w:rsid w:val="00CE56CD"/>
    <w:rsid w:val="00CF324D"/>
    <w:rsid w:val="00CF7144"/>
    <w:rsid w:val="00D00941"/>
    <w:rsid w:val="00D016FF"/>
    <w:rsid w:val="00D02187"/>
    <w:rsid w:val="00D06164"/>
    <w:rsid w:val="00D067CD"/>
    <w:rsid w:val="00D10472"/>
    <w:rsid w:val="00D11B73"/>
    <w:rsid w:val="00D176CE"/>
    <w:rsid w:val="00D21AC0"/>
    <w:rsid w:val="00D22435"/>
    <w:rsid w:val="00D22BC5"/>
    <w:rsid w:val="00D25625"/>
    <w:rsid w:val="00D257FA"/>
    <w:rsid w:val="00D269B6"/>
    <w:rsid w:val="00D270EE"/>
    <w:rsid w:val="00D32F0C"/>
    <w:rsid w:val="00D36584"/>
    <w:rsid w:val="00D370FB"/>
    <w:rsid w:val="00D3749A"/>
    <w:rsid w:val="00D41973"/>
    <w:rsid w:val="00D443B9"/>
    <w:rsid w:val="00D447F1"/>
    <w:rsid w:val="00D51040"/>
    <w:rsid w:val="00D516E5"/>
    <w:rsid w:val="00D52551"/>
    <w:rsid w:val="00D55702"/>
    <w:rsid w:val="00D55D40"/>
    <w:rsid w:val="00D568FB"/>
    <w:rsid w:val="00D613E4"/>
    <w:rsid w:val="00D638AC"/>
    <w:rsid w:val="00D63FCC"/>
    <w:rsid w:val="00D65621"/>
    <w:rsid w:val="00D73BAC"/>
    <w:rsid w:val="00D74E65"/>
    <w:rsid w:val="00D757BB"/>
    <w:rsid w:val="00D7764A"/>
    <w:rsid w:val="00D77A94"/>
    <w:rsid w:val="00D809BC"/>
    <w:rsid w:val="00D80AC6"/>
    <w:rsid w:val="00D837A8"/>
    <w:rsid w:val="00D838D5"/>
    <w:rsid w:val="00D8419D"/>
    <w:rsid w:val="00D8744C"/>
    <w:rsid w:val="00D87580"/>
    <w:rsid w:val="00D92B6E"/>
    <w:rsid w:val="00D93088"/>
    <w:rsid w:val="00D953B0"/>
    <w:rsid w:val="00D9595D"/>
    <w:rsid w:val="00D96F2E"/>
    <w:rsid w:val="00DA04D2"/>
    <w:rsid w:val="00DA573C"/>
    <w:rsid w:val="00DA5E94"/>
    <w:rsid w:val="00DA6446"/>
    <w:rsid w:val="00DA6AFD"/>
    <w:rsid w:val="00DB0FA1"/>
    <w:rsid w:val="00DB1E38"/>
    <w:rsid w:val="00DB40B0"/>
    <w:rsid w:val="00DB5205"/>
    <w:rsid w:val="00DB586B"/>
    <w:rsid w:val="00DB6A4B"/>
    <w:rsid w:val="00DC13E6"/>
    <w:rsid w:val="00DC3541"/>
    <w:rsid w:val="00DC3E17"/>
    <w:rsid w:val="00DC445D"/>
    <w:rsid w:val="00DD1141"/>
    <w:rsid w:val="00DD1935"/>
    <w:rsid w:val="00DD4D47"/>
    <w:rsid w:val="00DD7E88"/>
    <w:rsid w:val="00DE05F5"/>
    <w:rsid w:val="00DE21B7"/>
    <w:rsid w:val="00DE6BB1"/>
    <w:rsid w:val="00DE7A55"/>
    <w:rsid w:val="00DF0385"/>
    <w:rsid w:val="00DF0635"/>
    <w:rsid w:val="00DF27FB"/>
    <w:rsid w:val="00DF3B47"/>
    <w:rsid w:val="00DF4674"/>
    <w:rsid w:val="00DF7D92"/>
    <w:rsid w:val="00E00666"/>
    <w:rsid w:val="00E00AE5"/>
    <w:rsid w:val="00E0101B"/>
    <w:rsid w:val="00E020AB"/>
    <w:rsid w:val="00E029FC"/>
    <w:rsid w:val="00E03F54"/>
    <w:rsid w:val="00E0428E"/>
    <w:rsid w:val="00E04838"/>
    <w:rsid w:val="00E05CA4"/>
    <w:rsid w:val="00E06D56"/>
    <w:rsid w:val="00E073DC"/>
    <w:rsid w:val="00E133A4"/>
    <w:rsid w:val="00E149C9"/>
    <w:rsid w:val="00E16DA6"/>
    <w:rsid w:val="00E20D88"/>
    <w:rsid w:val="00E25640"/>
    <w:rsid w:val="00E26FBE"/>
    <w:rsid w:val="00E277A4"/>
    <w:rsid w:val="00E3588B"/>
    <w:rsid w:val="00E50519"/>
    <w:rsid w:val="00E50B0D"/>
    <w:rsid w:val="00E53C2C"/>
    <w:rsid w:val="00E5414B"/>
    <w:rsid w:val="00E54178"/>
    <w:rsid w:val="00E55E1C"/>
    <w:rsid w:val="00E55E36"/>
    <w:rsid w:val="00E5688D"/>
    <w:rsid w:val="00E570B2"/>
    <w:rsid w:val="00E60E9B"/>
    <w:rsid w:val="00E6192C"/>
    <w:rsid w:val="00E62484"/>
    <w:rsid w:val="00E62D34"/>
    <w:rsid w:val="00E62FF2"/>
    <w:rsid w:val="00E67B91"/>
    <w:rsid w:val="00E71F95"/>
    <w:rsid w:val="00E723B2"/>
    <w:rsid w:val="00E73610"/>
    <w:rsid w:val="00E73DC5"/>
    <w:rsid w:val="00E76FFD"/>
    <w:rsid w:val="00E779B6"/>
    <w:rsid w:val="00E82458"/>
    <w:rsid w:val="00E82984"/>
    <w:rsid w:val="00E872D3"/>
    <w:rsid w:val="00E87FDE"/>
    <w:rsid w:val="00E9004A"/>
    <w:rsid w:val="00E906C9"/>
    <w:rsid w:val="00E95058"/>
    <w:rsid w:val="00E95255"/>
    <w:rsid w:val="00E96F24"/>
    <w:rsid w:val="00E97B8D"/>
    <w:rsid w:val="00EA06DB"/>
    <w:rsid w:val="00EA26C1"/>
    <w:rsid w:val="00EA3E4B"/>
    <w:rsid w:val="00EA4ADF"/>
    <w:rsid w:val="00EB1506"/>
    <w:rsid w:val="00EB22AF"/>
    <w:rsid w:val="00EB3ABB"/>
    <w:rsid w:val="00EB5A71"/>
    <w:rsid w:val="00EB5EB5"/>
    <w:rsid w:val="00EB7AAA"/>
    <w:rsid w:val="00EC0431"/>
    <w:rsid w:val="00EC21A3"/>
    <w:rsid w:val="00EC2276"/>
    <w:rsid w:val="00EC2618"/>
    <w:rsid w:val="00EC351B"/>
    <w:rsid w:val="00EC48BB"/>
    <w:rsid w:val="00EC4C39"/>
    <w:rsid w:val="00EC51CA"/>
    <w:rsid w:val="00EC6145"/>
    <w:rsid w:val="00ED153C"/>
    <w:rsid w:val="00ED2556"/>
    <w:rsid w:val="00ED2DF6"/>
    <w:rsid w:val="00ED362E"/>
    <w:rsid w:val="00ED6591"/>
    <w:rsid w:val="00ED6801"/>
    <w:rsid w:val="00EE12FC"/>
    <w:rsid w:val="00EE5C0C"/>
    <w:rsid w:val="00EE635E"/>
    <w:rsid w:val="00EE6B6E"/>
    <w:rsid w:val="00EE6DC8"/>
    <w:rsid w:val="00EF3CF8"/>
    <w:rsid w:val="00EF4864"/>
    <w:rsid w:val="00EF5A09"/>
    <w:rsid w:val="00F002D9"/>
    <w:rsid w:val="00F00B3F"/>
    <w:rsid w:val="00F03983"/>
    <w:rsid w:val="00F05C11"/>
    <w:rsid w:val="00F07680"/>
    <w:rsid w:val="00F15443"/>
    <w:rsid w:val="00F16F58"/>
    <w:rsid w:val="00F175BA"/>
    <w:rsid w:val="00F20174"/>
    <w:rsid w:val="00F23DA9"/>
    <w:rsid w:val="00F3001B"/>
    <w:rsid w:val="00F3052B"/>
    <w:rsid w:val="00F323FA"/>
    <w:rsid w:val="00F337B1"/>
    <w:rsid w:val="00F37035"/>
    <w:rsid w:val="00F4022D"/>
    <w:rsid w:val="00F425C1"/>
    <w:rsid w:val="00F42D62"/>
    <w:rsid w:val="00F44D70"/>
    <w:rsid w:val="00F469B7"/>
    <w:rsid w:val="00F52D97"/>
    <w:rsid w:val="00F5306B"/>
    <w:rsid w:val="00F56BF3"/>
    <w:rsid w:val="00F57CFA"/>
    <w:rsid w:val="00F61313"/>
    <w:rsid w:val="00F6335E"/>
    <w:rsid w:val="00F63973"/>
    <w:rsid w:val="00F64249"/>
    <w:rsid w:val="00F6586C"/>
    <w:rsid w:val="00F668D7"/>
    <w:rsid w:val="00F71019"/>
    <w:rsid w:val="00F73077"/>
    <w:rsid w:val="00F730C5"/>
    <w:rsid w:val="00F732C8"/>
    <w:rsid w:val="00F73A1A"/>
    <w:rsid w:val="00F73B5B"/>
    <w:rsid w:val="00F740C9"/>
    <w:rsid w:val="00F81339"/>
    <w:rsid w:val="00F81CBA"/>
    <w:rsid w:val="00F82CBF"/>
    <w:rsid w:val="00F8303B"/>
    <w:rsid w:val="00F93865"/>
    <w:rsid w:val="00F95C06"/>
    <w:rsid w:val="00F95D7F"/>
    <w:rsid w:val="00FA29A0"/>
    <w:rsid w:val="00FA2FD2"/>
    <w:rsid w:val="00FA6548"/>
    <w:rsid w:val="00FB03D9"/>
    <w:rsid w:val="00FB135B"/>
    <w:rsid w:val="00FB23AB"/>
    <w:rsid w:val="00FB4439"/>
    <w:rsid w:val="00FB7185"/>
    <w:rsid w:val="00FB7677"/>
    <w:rsid w:val="00FC0372"/>
    <w:rsid w:val="00FC04A4"/>
    <w:rsid w:val="00FC4D8E"/>
    <w:rsid w:val="00FC7A21"/>
    <w:rsid w:val="00FD264B"/>
    <w:rsid w:val="00FD38BE"/>
    <w:rsid w:val="00FD4F6B"/>
    <w:rsid w:val="00FD702D"/>
    <w:rsid w:val="00FD7304"/>
    <w:rsid w:val="00FE2A36"/>
    <w:rsid w:val="00FE58C6"/>
    <w:rsid w:val="00FE5CCC"/>
    <w:rsid w:val="00FE7185"/>
    <w:rsid w:val="00FF1593"/>
    <w:rsid w:val="00FF2D31"/>
    <w:rsid w:val="00FF36FE"/>
    <w:rsid w:val="00FF42AC"/>
    <w:rsid w:val="00FF6E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719CD3-D5AC-42AF-8E70-4016A993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37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56AB3"/>
    <w:pPr>
      <w:ind w:left="720"/>
    </w:pPr>
  </w:style>
  <w:style w:type="paragraph" w:styleId="a4">
    <w:name w:val="header"/>
    <w:basedOn w:val="a"/>
    <w:link w:val="Char"/>
    <w:uiPriority w:val="99"/>
    <w:rsid w:val="006047D2"/>
    <w:pPr>
      <w:tabs>
        <w:tab w:val="center" w:pos="4153"/>
        <w:tab w:val="right" w:pos="8306"/>
      </w:tabs>
      <w:spacing w:after="0" w:line="240" w:lineRule="auto"/>
    </w:pPr>
  </w:style>
  <w:style w:type="character" w:customStyle="1" w:styleId="Char">
    <w:name w:val="Κεφαλίδα Char"/>
    <w:basedOn w:val="a0"/>
    <w:link w:val="a4"/>
    <w:uiPriority w:val="99"/>
    <w:locked/>
    <w:rsid w:val="006047D2"/>
  </w:style>
  <w:style w:type="paragraph" w:styleId="a5">
    <w:name w:val="footer"/>
    <w:basedOn w:val="a"/>
    <w:link w:val="Char0"/>
    <w:uiPriority w:val="99"/>
    <w:rsid w:val="006047D2"/>
    <w:pPr>
      <w:tabs>
        <w:tab w:val="center" w:pos="4153"/>
        <w:tab w:val="right" w:pos="8306"/>
      </w:tabs>
      <w:spacing w:after="0" w:line="240" w:lineRule="auto"/>
    </w:pPr>
  </w:style>
  <w:style w:type="character" w:customStyle="1" w:styleId="Char0">
    <w:name w:val="Υποσέλιδο Char"/>
    <w:basedOn w:val="a0"/>
    <w:link w:val="a5"/>
    <w:uiPriority w:val="99"/>
    <w:locked/>
    <w:rsid w:val="006047D2"/>
  </w:style>
  <w:style w:type="table" w:styleId="a6">
    <w:name w:val="Table Grid"/>
    <w:basedOn w:val="a1"/>
    <w:uiPriority w:val="99"/>
    <w:rsid w:val="0059085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aliases w:val="Footnote symbol,Footnote,Footnote reference number,note TESI"/>
    <w:uiPriority w:val="99"/>
    <w:rsid w:val="00C403E9"/>
    <w:rPr>
      <w:b/>
      <w:bCs/>
      <w:sz w:val="24"/>
      <w:szCs w:val="24"/>
      <w:vertAlign w:val="superscript"/>
    </w:rPr>
  </w:style>
  <w:style w:type="paragraph" w:styleId="a8">
    <w:name w:val="Body Text"/>
    <w:basedOn w:val="a"/>
    <w:link w:val="Char1"/>
    <w:uiPriority w:val="99"/>
    <w:rsid w:val="006B6BAD"/>
    <w:pPr>
      <w:suppressAutoHyphens/>
      <w:spacing w:after="120" w:line="240" w:lineRule="auto"/>
    </w:pPr>
    <w:rPr>
      <w:rFonts w:ascii="Times New Roman" w:hAnsi="Times New Roman" w:cs="Times New Roman"/>
      <w:sz w:val="24"/>
      <w:szCs w:val="24"/>
      <w:lang w:eastAsia="ar-SA"/>
    </w:rPr>
  </w:style>
  <w:style w:type="character" w:customStyle="1" w:styleId="Char1">
    <w:name w:val="Σώμα κειμένου Char"/>
    <w:link w:val="a8"/>
    <w:uiPriority w:val="99"/>
    <w:locked/>
    <w:rsid w:val="006B6BAD"/>
    <w:rPr>
      <w:rFonts w:ascii="Times New Roman" w:hAnsi="Times New Roman" w:cs="Times New Roman"/>
      <w:sz w:val="24"/>
      <w:szCs w:val="24"/>
      <w:lang w:eastAsia="ar-SA" w:bidi="ar-SA"/>
    </w:rPr>
  </w:style>
  <w:style w:type="paragraph" w:styleId="a9">
    <w:name w:val="Plain Text"/>
    <w:basedOn w:val="a"/>
    <w:link w:val="Char2"/>
    <w:uiPriority w:val="99"/>
    <w:rsid w:val="003279F4"/>
    <w:pPr>
      <w:suppressAutoHyphens/>
      <w:spacing w:after="0" w:line="300" w:lineRule="atLeast"/>
      <w:jc w:val="both"/>
    </w:pPr>
    <w:rPr>
      <w:rFonts w:eastAsia="Times New Roman"/>
      <w:sz w:val="21"/>
      <w:szCs w:val="21"/>
      <w:lang w:eastAsia="ar-SA"/>
    </w:rPr>
  </w:style>
  <w:style w:type="character" w:customStyle="1" w:styleId="Char2">
    <w:name w:val="Απλό κείμενο Char"/>
    <w:link w:val="a9"/>
    <w:uiPriority w:val="99"/>
    <w:locked/>
    <w:rsid w:val="003279F4"/>
    <w:rPr>
      <w:rFonts w:ascii="Calibri" w:eastAsia="Times New Roman" w:hAnsi="Calibri" w:cs="Calibri"/>
      <w:sz w:val="21"/>
      <w:szCs w:val="21"/>
      <w:lang w:eastAsia="ar-SA" w:bidi="ar-SA"/>
    </w:rPr>
  </w:style>
  <w:style w:type="paragraph" w:styleId="aa">
    <w:name w:val="Balloon Text"/>
    <w:basedOn w:val="a"/>
    <w:link w:val="Char3"/>
    <w:uiPriority w:val="99"/>
    <w:semiHidden/>
    <w:rsid w:val="006B54F4"/>
    <w:pPr>
      <w:spacing w:after="0" w:line="240" w:lineRule="auto"/>
    </w:pPr>
    <w:rPr>
      <w:rFonts w:ascii="Tahoma" w:hAnsi="Tahoma" w:cs="Times New Roman"/>
      <w:sz w:val="16"/>
      <w:szCs w:val="16"/>
    </w:rPr>
  </w:style>
  <w:style w:type="character" w:customStyle="1" w:styleId="Char3">
    <w:name w:val="Κείμενο πλαισίου Char"/>
    <w:link w:val="aa"/>
    <w:uiPriority w:val="99"/>
    <w:semiHidden/>
    <w:locked/>
    <w:rsid w:val="006B54F4"/>
    <w:rPr>
      <w:rFonts w:ascii="Tahoma" w:hAnsi="Tahoma" w:cs="Tahoma"/>
      <w:sz w:val="16"/>
      <w:szCs w:val="16"/>
    </w:rPr>
  </w:style>
  <w:style w:type="paragraph" w:customStyle="1" w:styleId="m-1696036068124004723m-7754213709260137149ydpc89326c5msobodytext">
    <w:name w:val="m_-1696036068124004723m_-7754213709260137149ydpc89326c5msobodytext"/>
    <w:basedOn w:val="a"/>
    <w:uiPriority w:val="99"/>
    <w:rsid w:val="006B53B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1696036068124004723m-7754213709260137149ydpc89326c5msonormal">
    <w:name w:val="m_-1696036068124004723m_-7754213709260137149ydpc89326c5msonormal"/>
    <w:basedOn w:val="a"/>
    <w:uiPriority w:val="99"/>
    <w:rsid w:val="006B53B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1696036068124004723m-7754213709260137149ydpc89326c5msolistparagraph">
    <w:name w:val="m_-1696036068124004723m_-7754213709260137149ydpc89326c5msolistparagraph"/>
    <w:basedOn w:val="a"/>
    <w:uiPriority w:val="99"/>
    <w:rsid w:val="006B53B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uiPriority w:val="99"/>
    <w:semiHidden/>
    <w:rsid w:val="00762C16"/>
    <w:rPr>
      <w:color w:val="0000FF"/>
      <w:u w:val="single"/>
    </w:rPr>
  </w:style>
  <w:style w:type="paragraph" w:customStyle="1" w:styleId="Default">
    <w:name w:val="Default"/>
    <w:uiPriority w:val="99"/>
    <w:rsid w:val="00012FDB"/>
    <w:pPr>
      <w:autoSpaceDE w:val="0"/>
      <w:autoSpaceDN w:val="0"/>
      <w:adjustRightInd w:val="0"/>
    </w:pPr>
    <w:rPr>
      <w:rFonts w:ascii="Century Gothic" w:eastAsia="Times New Roman" w:hAnsi="Century Gothic" w:cs="Century Gothic"/>
      <w:color w:val="000000"/>
      <w:sz w:val="24"/>
      <w:szCs w:val="24"/>
    </w:rPr>
  </w:style>
  <w:style w:type="table" w:customStyle="1" w:styleId="1">
    <w:name w:val="Πλέγμα πίνακα1"/>
    <w:uiPriority w:val="99"/>
    <w:rsid w:val="00D92B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Πλέγμα πίνακα6"/>
    <w:uiPriority w:val="99"/>
    <w:rsid w:val="00474EC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uiPriority w:val="99"/>
    <w:rsid w:val="000A3F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AF7FB8"/>
    <w:pPr>
      <w:spacing w:before="120" w:after="120" w:line="240" w:lineRule="auto"/>
      <w:jc w:val="center"/>
    </w:pPr>
    <w:rPr>
      <w:rFonts w:ascii="Arial" w:eastAsia="Times New Roman" w:hAnsi="Arial" w:cs="Arial"/>
      <w:b/>
      <w:bCs/>
      <w:kern w:val="32"/>
      <w:sz w:val="28"/>
      <w:szCs w:val="32"/>
      <w:u w:val="single"/>
      <w:lang w:eastAsia="el-GR"/>
    </w:rPr>
  </w:style>
  <w:style w:type="paragraph" w:styleId="ab">
    <w:name w:val="footnote text"/>
    <w:basedOn w:val="a"/>
    <w:link w:val="Char4"/>
    <w:uiPriority w:val="99"/>
    <w:rsid w:val="00AF7FB8"/>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υποσημείωσης Char"/>
    <w:basedOn w:val="a0"/>
    <w:link w:val="ab"/>
    <w:uiPriority w:val="99"/>
    <w:rsid w:val="00AF7FB8"/>
    <w:rPr>
      <w:rFonts w:ascii="Times New Roman" w:eastAsia="Times New Roman" w:hAnsi="Times New Roman"/>
    </w:rPr>
  </w:style>
  <w:style w:type="paragraph" w:customStyle="1" w:styleId="Style2">
    <w:name w:val="Style2"/>
    <w:basedOn w:val="a"/>
    <w:uiPriority w:val="99"/>
    <w:rsid w:val="00AF7FB8"/>
    <w:pPr>
      <w:spacing w:after="0" w:line="360" w:lineRule="auto"/>
    </w:pPr>
    <w:rPr>
      <w:rFonts w:ascii="Arial" w:eastAsia="Times New Roman" w:hAnsi="Arial" w:cs="Times New Roman"/>
      <w:b/>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945665">
      <w:marLeft w:val="0"/>
      <w:marRight w:val="0"/>
      <w:marTop w:val="0"/>
      <w:marBottom w:val="0"/>
      <w:divBdr>
        <w:top w:val="none" w:sz="0" w:space="0" w:color="auto"/>
        <w:left w:val="none" w:sz="0" w:space="0" w:color="auto"/>
        <w:bottom w:val="none" w:sz="0" w:space="0" w:color="auto"/>
        <w:right w:val="none" w:sz="0" w:space="0" w:color="auto"/>
      </w:divBdr>
    </w:div>
    <w:div w:id="810945666">
      <w:marLeft w:val="0"/>
      <w:marRight w:val="0"/>
      <w:marTop w:val="0"/>
      <w:marBottom w:val="0"/>
      <w:divBdr>
        <w:top w:val="none" w:sz="0" w:space="0" w:color="auto"/>
        <w:left w:val="none" w:sz="0" w:space="0" w:color="auto"/>
        <w:bottom w:val="none" w:sz="0" w:space="0" w:color="auto"/>
        <w:right w:val="none" w:sz="0" w:space="0" w:color="auto"/>
      </w:divBdr>
    </w:div>
    <w:div w:id="810945667">
      <w:marLeft w:val="0"/>
      <w:marRight w:val="0"/>
      <w:marTop w:val="0"/>
      <w:marBottom w:val="0"/>
      <w:divBdr>
        <w:top w:val="none" w:sz="0" w:space="0" w:color="auto"/>
        <w:left w:val="none" w:sz="0" w:space="0" w:color="auto"/>
        <w:bottom w:val="none" w:sz="0" w:space="0" w:color="auto"/>
        <w:right w:val="none" w:sz="0" w:space="0" w:color="auto"/>
      </w:divBdr>
    </w:div>
    <w:div w:id="810945668">
      <w:marLeft w:val="0"/>
      <w:marRight w:val="0"/>
      <w:marTop w:val="0"/>
      <w:marBottom w:val="0"/>
      <w:divBdr>
        <w:top w:val="none" w:sz="0" w:space="0" w:color="auto"/>
        <w:left w:val="none" w:sz="0" w:space="0" w:color="auto"/>
        <w:bottom w:val="none" w:sz="0" w:space="0" w:color="auto"/>
        <w:right w:val="none" w:sz="0" w:space="0" w:color="auto"/>
      </w:divBdr>
    </w:div>
    <w:div w:id="810945669">
      <w:marLeft w:val="0"/>
      <w:marRight w:val="0"/>
      <w:marTop w:val="0"/>
      <w:marBottom w:val="0"/>
      <w:divBdr>
        <w:top w:val="none" w:sz="0" w:space="0" w:color="auto"/>
        <w:left w:val="none" w:sz="0" w:space="0" w:color="auto"/>
        <w:bottom w:val="none" w:sz="0" w:space="0" w:color="auto"/>
        <w:right w:val="none" w:sz="0" w:space="0" w:color="auto"/>
      </w:divBdr>
    </w:div>
    <w:div w:id="810945670">
      <w:marLeft w:val="0"/>
      <w:marRight w:val="0"/>
      <w:marTop w:val="0"/>
      <w:marBottom w:val="0"/>
      <w:divBdr>
        <w:top w:val="none" w:sz="0" w:space="0" w:color="auto"/>
        <w:left w:val="none" w:sz="0" w:space="0" w:color="auto"/>
        <w:bottom w:val="none" w:sz="0" w:space="0" w:color="auto"/>
        <w:right w:val="none" w:sz="0" w:space="0" w:color="auto"/>
      </w:divBdr>
    </w:div>
    <w:div w:id="810945671">
      <w:marLeft w:val="0"/>
      <w:marRight w:val="0"/>
      <w:marTop w:val="0"/>
      <w:marBottom w:val="0"/>
      <w:divBdr>
        <w:top w:val="none" w:sz="0" w:space="0" w:color="auto"/>
        <w:left w:val="none" w:sz="0" w:space="0" w:color="auto"/>
        <w:bottom w:val="none" w:sz="0" w:space="0" w:color="auto"/>
        <w:right w:val="none" w:sz="0" w:space="0" w:color="auto"/>
      </w:divBdr>
    </w:div>
    <w:div w:id="810945672">
      <w:marLeft w:val="0"/>
      <w:marRight w:val="0"/>
      <w:marTop w:val="0"/>
      <w:marBottom w:val="0"/>
      <w:divBdr>
        <w:top w:val="none" w:sz="0" w:space="0" w:color="auto"/>
        <w:left w:val="none" w:sz="0" w:space="0" w:color="auto"/>
        <w:bottom w:val="none" w:sz="0" w:space="0" w:color="auto"/>
        <w:right w:val="none" w:sz="0" w:space="0" w:color="auto"/>
      </w:divBdr>
    </w:div>
    <w:div w:id="810945673">
      <w:marLeft w:val="0"/>
      <w:marRight w:val="0"/>
      <w:marTop w:val="0"/>
      <w:marBottom w:val="0"/>
      <w:divBdr>
        <w:top w:val="none" w:sz="0" w:space="0" w:color="auto"/>
        <w:left w:val="none" w:sz="0" w:space="0" w:color="auto"/>
        <w:bottom w:val="none" w:sz="0" w:space="0" w:color="auto"/>
        <w:right w:val="none" w:sz="0" w:space="0" w:color="auto"/>
      </w:divBdr>
    </w:div>
    <w:div w:id="810945674">
      <w:marLeft w:val="0"/>
      <w:marRight w:val="0"/>
      <w:marTop w:val="0"/>
      <w:marBottom w:val="0"/>
      <w:divBdr>
        <w:top w:val="none" w:sz="0" w:space="0" w:color="auto"/>
        <w:left w:val="none" w:sz="0" w:space="0" w:color="auto"/>
        <w:bottom w:val="none" w:sz="0" w:space="0" w:color="auto"/>
        <w:right w:val="none" w:sz="0" w:space="0" w:color="auto"/>
      </w:divBdr>
    </w:div>
    <w:div w:id="810945675">
      <w:marLeft w:val="0"/>
      <w:marRight w:val="0"/>
      <w:marTop w:val="0"/>
      <w:marBottom w:val="0"/>
      <w:divBdr>
        <w:top w:val="none" w:sz="0" w:space="0" w:color="auto"/>
        <w:left w:val="none" w:sz="0" w:space="0" w:color="auto"/>
        <w:bottom w:val="none" w:sz="0" w:space="0" w:color="auto"/>
        <w:right w:val="none" w:sz="0" w:space="0" w:color="auto"/>
      </w:divBdr>
    </w:div>
    <w:div w:id="810945676">
      <w:marLeft w:val="0"/>
      <w:marRight w:val="0"/>
      <w:marTop w:val="0"/>
      <w:marBottom w:val="0"/>
      <w:divBdr>
        <w:top w:val="none" w:sz="0" w:space="0" w:color="auto"/>
        <w:left w:val="none" w:sz="0" w:space="0" w:color="auto"/>
        <w:bottom w:val="none" w:sz="0" w:space="0" w:color="auto"/>
        <w:right w:val="none" w:sz="0" w:space="0" w:color="auto"/>
      </w:divBdr>
    </w:div>
    <w:div w:id="810945677">
      <w:marLeft w:val="0"/>
      <w:marRight w:val="0"/>
      <w:marTop w:val="0"/>
      <w:marBottom w:val="0"/>
      <w:divBdr>
        <w:top w:val="none" w:sz="0" w:space="0" w:color="auto"/>
        <w:left w:val="none" w:sz="0" w:space="0" w:color="auto"/>
        <w:bottom w:val="none" w:sz="0" w:space="0" w:color="auto"/>
        <w:right w:val="none" w:sz="0" w:space="0" w:color="auto"/>
      </w:divBdr>
    </w:div>
    <w:div w:id="810945678">
      <w:marLeft w:val="0"/>
      <w:marRight w:val="0"/>
      <w:marTop w:val="0"/>
      <w:marBottom w:val="0"/>
      <w:divBdr>
        <w:top w:val="none" w:sz="0" w:space="0" w:color="auto"/>
        <w:left w:val="none" w:sz="0" w:space="0" w:color="auto"/>
        <w:bottom w:val="none" w:sz="0" w:space="0" w:color="auto"/>
        <w:right w:val="none" w:sz="0" w:space="0" w:color="auto"/>
      </w:divBdr>
    </w:div>
    <w:div w:id="810945679">
      <w:marLeft w:val="0"/>
      <w:marRight w:val="0"/>
      <w:marTop w:val="0"/>
      <w:marBottom w:val="0"/>
      <w:divBdr>
        <w:top w:val="none" w:sz="0" w:space="0" w:color="auto"/>
        <w:left w:val="none" w:sz="0" w:space="0" w:color="auto"/>
        <w:bottom w:val="none" w:sz="0" w:space="0" w:color="auto"/>
        <w:right w:val="none" w:sz="0" w:space="0" w:color="auto"/>
      </w:divBdr>
    </w:div>
    <w:div w:id="810945680">
      <w:marLeft w:val="0"/>
      <w:marRight w:val="0"/>
      <w:marTop w:val="0"/>
      <w:marBottom w:val="0"/>
      <w:divBdr>
        <w:top w:val="none" w:sz="0" w:space="0" w:color="auto"/>
        <w:left w:val="none" w:sz="0" w:space="0" w:color="auto"/>
        <w:bottom w:val="none" w:sz="0" w:space="0" w:color="auto"/>
        <w:right w:val="none" w:sz="0" w:space="0" w:color="auto"/>
      </w:divBdr>
    </w:div>
    <w:div w:id="810945681">
      <w:marLeft w:val="0"/>
      <w:marRight w:val="0"/>
      <w:marTop w:val="0"/>
      <w:marBottom w:val="0"/>
      <w:divBdr>
        <w:top w:val="none" w:sz="0" w:space="0" w:color="auto"/>
        <w:left w:val="none" w:sz="0" w:space="0" w:color="auto"/>
        <w:bottom w:val="none" w:sz="0" w:space="0" w:color="auto"/>
        <w:right w:val="none" w:sz="0" w:space="0" w:color="auto"/>
      </w:divBdr>
    </w:div>
    <w:div w:id="810945682">
      <w:marLeft w:val="0"/>
      <w:marRight w:val="0"/>
      <w:marTop w:val="0"/>
      <w:marBottom w:val="0"/>
      <w:divBdr>
        <w:top w:val="none" w:sz="0" w:space="0" w:color="auto"/>
        <w:left w:val="none" w:sz="0" w:space="0" w:color="auto"/>
        <w:bottom w:val="none" w:sz="0" w:space="0" w:color="auto"/>
        <w:right w:val="none" w:sz="0" w:space="0" w:color="auto"/>
      </w:divBdr>
    </w:div>
    <w:div w:id="810945683">
      <w:marLeft w:val="0"/>
      <w:marRight w:val="0"/>
      <w:marTop w:val="0"/>
      <w:marBottom w:val="0"/>
      <w:divBdr>
        <w:top w:val="none" w:sz="0" w:space="0" w:color="auto"/>
        <w:left w:val="none" w:sz="0" w:space="0" w:color="auto"/>
        <w:bottom w:val="none" w:sz="0" w:space="0" w:color="auto"/>
        <w:right w:val="none" w:sz="0" w:space="0" w:color="auto"/>
      </w:divBdr>
    </w:div>
    <w:div w:id="810945684">
      <w:marLeft w:val="0"/>
      <w:marRight w:val="0"/>
      <w:marTop w:val="0"/>
      <w:marBottom w:val="0"/>
      <w:divBdr>
        <w:top w:val="none" w:sz="0" w:space="0" w:color="auto"/>
        <w:left w:val="none" w:sz="0" w:space="0" w:color="auto"/>
        <w:bottom w:val="none" w:sz="0" w:space="0" w:color="auto"/>
        <w:right w:val="none" w:sz="0" w:space="0" w:color="auto"/>
      </w:divBdr>
    </w:div>
    <w:div w:id="810945685">
      <w:marLeft w:val="0"/>
      <w:marRight w:val="0"/>
      <w:marTop w:val="0"/>
      <w:marBottom w:val="0"/>
      <w:divBdr>
        <w:top w:val="none" w:sz="0" w:space="0" w:color="auto"/>
        <w:left w:val="none" w:sz="0" w:space="0" w:color="auto"/>
        <w:bottom w:val="none" w:sz="0" w:space="0" w:color="auto"/>
        <w:right w:val="none" w:sz="0" w:space="0" w:color="auto"/>
      </w:divBdr>
    </w:div>
    <w:div w:id="810945686">
      <w:marLeft w:val="0"/>
      <w:marRight w:val="0"/>
      <w:marTop w:val="0"/>
      <w:marBottom w:val="0"/>
      <w:divBdr>
        <w:top w:val="none" w:sz="0" w:space="0" w:color="auto"/>
        <w:left w:val="none" w:sz="0" w:space="0" w:color="auto"/>
        <w:bottom w:val="none" w:sz="0" w:space="0" w:color="auto"/>
        <w:right w:val="none" w:sz="0" w:space="0" w:color="auto"/>
      </w:divBdr>
    </w:div>
    <w:div w:id="810945687">
      <w:marLeft w:val="0"/>
      <w:marRight w:val="0"/>
      <w:marTop w:val="0"/>
      <w:marBottom w:val="0"/>
      <w:divBdr>
        <w:top w:val="none" w:sz="0" w:space="0" w:color="auto"/>
        <w:left w:val="none" w:sz="0" w:space="0" w:color="auto"/>
        <w:bottom w:val="none" w:sz="0" w:space="0" w:color="auto"/>
        <w:right w:val="none" w:sz="0" w:space="0" w:color="auto"/>
      </w:divBdr>
    </w:div>
    <w:div w:id="810945688">
      <w:marLeft w:val="0"/>
      <w:marRight w:val="0"/>
      <w:marTop w:val="0"/>
      <w:marBottom w:val="0"/>
      <w:divBdr>
        <w:top w:val="none" w:sz="0" w:space="0" w:color="auto"/>
        <w:left w:val="none" w:sz="0" w:space="0" w:color="auto"/>
        <w:bottom w:val="none" w:sz="0" w:space="0" w:color="auto"/>
        <w:right w:val="none" w:sz="0" w:space="0" w:color="auto"/>
      </w:divBdr>
    </w:div>
    <w:div w:id="810945689">
      <w:marLeft w:val="0"/>
      <w:marRight w:val="0"/>
      <w:marTop w:val="0"/>
      <w:marBottom w:val="0"/>
      <w:divBdr>
        <w:top w:val="none" w:sz="0" w:space="0" w:color="auto"/>
        <w:left w:val="none" w:sz="0" w:space="0" w:color="auto"/>
        <w:bottom w:val="none" w:sz="0" w:space="0" w:color="auto"/>
        <w:right w:val="none" w:sz="0" w:space="0" w:color="auto"/>
      </w:divBdr>
    </w:div>
    <w:div w:id="810945690">
      <w:marLeft w:val="0"/>
      <w:marRight w:val="0"/>
      <w:marTop w:val="0"/>
      <w:marBottom w:val="0"/>
      <w:divBdr>
        <w:top w:val="none" w:sz="0" w:space="0" w:color="auto"/>
        <w:left w:val="none" w:sz="0" w:space="0" w:color="auto"/>
        <w:bottom w:val="none" w:sz="0" w:space="0" w:color="auto"/>
        <w:right w:val="none" w:sz="0" w:space="0" w:color="auto"/>
      </w:divBdr>
    </w:div>
    <w:div w:id="810945691">
      <w:marLeft w:val="0"/>
      <w:marRight w:val="0"/>
      <w:marTop w:val="0"/>
      <w:marBottom w:val="0"/>
      <w:divBdr>
        <w:top w:val="none" w:sz="0" w:space="0" w:color="auto"/>
        <w:left w:val="none" w:sz="0" w:space="0" w:color="auto"/>
        <w:bottom w:val="none" w:sz="0" w:space="0" w:color="auto"/>
        <w:right w:val="none" w:sz="0" w:space="0" w:color="auto"/>
      </w:divBdr>
    </w:div>
    <w:div w:id="810945692">
      <w:marLeft w:val="0"/>
      <w:marRight w:val="0"/>
      <w:marTop w:val="0"/>
      <w:marBottom w:val="0"/>
      <w:divBdr>
        <w:top w:val="none" w:sz="0" w:space="0" w:color="auto"/>
        <w:left w:val="none" w:sz="0" w:space="0" w:color="auto"/>
        <w:bottom w:val="none" w:sz="0" w:space="0" w:color="auto"/>
        <w:right w:val="none" w:sz="0" w:space="0" w:color="auto"/>
      </w:divBdr>
    </w:div>
    <w:div w:id="810945693">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810945695">
      <w:marLeft w:val="0"/>
      <w:marRight w:val="0"/>
      <w:marTop w:val="0"/>
      <w:marBottom w:val="0"/>
      <w:divBdr>
        <w:top w:val="none" w:sz="0" w:space="0" w:color="auto"/>
        <w:left w:val="none" w:sz="0" w:space="0" w:color="auto"/>
        <w:bottom w:val="none" w:sz="0" w:space="0" w:color="auto"/>
        <w:right w:val="none" w:sz="0" w:space="0" w:color="auto"/>
      </w:divBdr>
    </w:div>
    <w:div w:id="810945696">
      <w:marLeft w:val="0"/>
      <w:marRight w:val="0"/>
      <w:marTop w:val="0"/>
      <w:marBottom w:val="0"/>
      <w:divBdr>
        <w:top w:val="none" w:sz="0" w:space="0" w:color="auto"/>
        <w:left w:val="none" w:sz="0" w:space="0" w:color="auto"/>
        <w:bottom w:val="none" w:sz="0" w:space="0" w:color="auto"/>
        <w:right w:val="none" w:sz="0" w:space="0" w:color="auto"/>
      </w:divBdr>
    </w:div>
    <w:div w:id="810945697">
      <w:marLeft w:val="0"/>
      <w:marRight w:val="0"/>
      <w:marTop w:val="0"/>
      <w:marBottom w:val="0"/>
      <w:divBdr>
        <w:top w:val="none" w:sz="0" w:space="0" w:color="auto"/>
        <w:left w:val="none" w:sz="0" w:space="0" w:color="auto"/>
        <w:bottom w:val="none" w:sz="0" w:space="0" w:color="auto"/>
        <w:right w:val="none" w:sz="0" w:space="0" w:color="auto"/>
      </w:divBdr>
    </w:div>
    <w:div w:id="810945698">
      <w:marLeft w:val="0"/>
      <w:marRight w:val="0"/>
      <w:marTop w:val="0"/>
      <w:marBottom w:val="0"/>
      <w:divBdr>
        <w:top w:val="none" w:sz="0" w:space="0" w:color="auto"/>
        <w:left w:val="none" w:sz="0" w:space="0" w:color="auto"/>
        <w:bottom w:val="none" w:sz="0" w:space="0" w:color="auto"/>
        <w:right w:val="none" w:sz="0" w:space="0" w:color="auto"/>
      </w:divBdr>
    </w:div>
    <w:div w:id="810945699">
      <w:marLeft w:val="0"/>
      <w:marRight w:val="0"/>
      <w:marTop w:val="0"/>
      <w:marBottom w:val="0"/>
      <w:divBdr>
        <w:top w:val="none" w:sz="0" w:space="0" w:color="auto"/>
        <w:left w:val="none" w:sz="0" w:space="0" w:color="auto"/>
        <w:bottom w:val="none" w:sz="0" w:space="0" w:color="auto"/>
        <w:right w:val="none" w:sz="0" w:space="0" w:color="auto"/>
      </w:divBdr>
    </w:div>
    <w:div w:id="1951472667">
      <w:bodyDiv w:val="1"/>
      <w:marLeft w:val="0"/>
      <w:marRight w:val="0"/>
      <w:marTop w:val="0"/>
      <w:marBottom w:val="0"/>
      <w:divBdr>
        <w:top w:val="none" w:sz="0" w:space="0" w:color="auto"/>
        <w:left w:val="none" w:sz="0" w:space="0" w:color="auto"/>
        <w:bottom w:val="none" w:sz="0" w:space="0" w:color="auto"/>
        <w:right w:val="none" w:sz="0" w:space="0" w:color="auto"/>
      </w:divBdr>
      <w:divsChild>
        <w:div w:id="65033362">
          <w:marLeft w:val="0"/>
          <w:marRight w:val="0"/>
          <w:marTop w:val="0"/>
          <w:marBottom w:val="0"/>
          <w:divBdr>
            <w:top w:val="none" w:sz="0" w:space="0" w:color="auto"/>
            <w:left w:val="none" w:sz="0" w:space="0" w:color="auto"/>
            <w:bottom w:val="none" w:sz="0" w:space="0" w:color="auto"/>
            <w:right w:val="none" w:sz="0" w:space="0" w:color="auto"/>
          </w:divBdr>
        </w:div>
        <w:div w:id="196026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4918</Words>
  <Characters>26562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Σχέδιο</vt:lpstr>
    </vt:vector>
  </TitlesOfParts>
  <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dc:title>
  <dc:creator>kv</dc:creator>
  <cp:lastModifiedBy>Anastasios KALAITZIDIS</cp:lastModifiedBy>
  <cp:revision>2</cp:revision>
  <cp:lastPrinted>2020-02-18T13:50:00Z</cp:lastPrinted>
  <dcterms:created xsi:type="dcterms:W3CDTF">2020-06-25T11:51:00Z</dcterms:created>
  <dcterms:modified xsi:type="dcterms:W3CDTF">2020-06-25T11:51:00Z</dcterms:modified>
</cp:coreProperties>
</file>